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0836" w14:textId="77777777" w:rsidR="00030B7D" w:rsidRPr="00844972" w:rsidRDefault="00030B7D" w:rsidP="00030B7D">
      <w:pPr>
        <w:jc w:val="center"/>
        <w:rPr>
          <w:rFonts w:cs="Times New Roman"/>
          <w:b/>
          <w:color w:val="000000" w:themeColor="text1"/>
        </w:rPr>
      </w:pPr>
      <w:bookmarkStart w:id="0" w:name="_GoBack"/>
      <w:bookmarkEnd w:id="0"/>
      <w:r w:rsidRPr="00844972">
        <w:rPr>
          <w:rFonts w:cs="Times New Roman"/>
          <w:b/>
          <w:color w:val="000000" w:themeColor="text1"/>
        </w:rPr>
        <w:t>PROGRAM SZKOLEŃ DLA POZ</w:t>
      </w:r>
    </w:p>
    <w:p w14:paraId="523BDF73" w14:textId="77777777" w:rsidR="00030B7D" w:rsidRPr="00E3085E" w:rsidRDefault="00030B7D" w:rsidP="00030B7D">
      <w:pPr>
        <w:jc w:val="both"/>
        <w:rPr>
          <w:rFonts w:cs="Times New Roman"/>
        </w:rPr>
      </w:pPr>
    </w:p>
    <w:p w14:paraId="1AFF9805" w14:textId="77777777" w:rsidR="009A3C56" w:rsidRDefault="00030B7D" w:rsidP="009A3C56">
      <w:pPr>
        <w:jc w:val="center"/>
        <w:rPr>
          <w:rFonts w:cs="Times New Roman"/>
          <w:b/>
          <w:color w:val="984806" w:themeColor="accent6" w:themeShade="80"/>
          <w:sz w:val="28"/>
          <w:szCs w:val="28"/>
        </w:rPr>
      </w:pP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Zarządzanie </w:t>
      </w:r>
      <w:r w:rsidR="009A3C56">
        <w:rPr>
          <w:rFonts w:cs="Times New Roman"/>
          <w:b/>
          <w:color w:val="984806" w:themeColor="accent6" w:themeShade="80"/>
          <w:sz w:val="28"/>
          <w:szCs w:val="28"/>
        </w:rPr>
        <w:t>rozwojem małej placówki medycznej</w:t>
      </w: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 </w:t>
      </w:r>
    </w:p>
    <w:p w14:paraId="5DF8304B" w14:textId="5A77AA04" w:rsidR="00030B7D" w:rsidRPr="004E47F9" w:rsidRDefault="00030B7D" w:rsidP="009A3C56">
      <w:pPr>
        <w:jc w:val="center"/>
        <w:rPr>
          <w:rFonts w:cs="Times New Roman"/>
          <w:b/>
          <w:color w:val="984806" w:themeColor="accent6" w:themeShade="80"/>
          <w:sz w:val="28"/>
          <w:szCs w:val="28"/>
        </w:rPr>
      </w:pP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w </w:t>
      </w:r>
      <w:r w:rsidR="009A3C56">
        <w:rPr>
          <w:rFonts w:cs="Times New Roman"/>
          <w:b/>
          <w:color w:val="984806" w:themeColor="accent6" w:themeShade="80"/>
          <w:sz w:val="28"/>
          <w:szCs w:val="28"/>
        </w:rPr>
        <w:t>kontekście</w:t>
      </w:r>
      <w:r w:rsidRPr="004E47F9">
        <w:rPr>
          <w:rFonts w:cs="Times New Roman"/>
          <w:b/>
          <w:color w:val="984806" w:themeColor="accent6" w:themeShade="80"/>
          <w:sz w:val="28"/>
          <w:szCs w:val="28"/>
        </w:rPr>
        <w:t xml:space="preserve"> zmian systemowych</w:t>
      </w:r>
    </w:p>
    <w:p w14:paraId="15618E35" w14:textId="77777777" w:rsidR="00030B7D" w:rsidRDefault="00030B7D" w:rsidP="00030B7D">
      <w:pPr>
        <w:jc w:val="both"/>
        <w:rPr>
          <w:rFonts w:cs="Times New Roman"/>
          <w:b/>
          <w:color w:val="984806" w:themeColor="accent6" w:themeShade="80"/>
        </w:rPr>
      </w:pPr>
    </w:p>
    <w:p w14:paraId="5A993C60" w14:textId="77777777" w:rsidR="00030B7D" w:rsidRPr="00030B7D" w:rsidRDefault="00030B7D" w:rsidP="00030B7D">
      <w:pPr>
        <w:jc w:val="both"/>
        <w:rPr>
          <w:rFonts w:cs="Times New Roman"/>
          <w:color w:val="000000" w:themeColor="text1"/>
        </w:rPr>
      </w:pPr>
      <w:r w:rsidRPr="00030B7D">
        <w:rPr>
          <w:rFonts w:cs="Times New Roman"/>
          <w:color w:val="000000" w:themeColor="text1"/>
        </w:rPr>
        <w:t xml:space="preserve">Polski system ochrony zdrowia przechodzi głęboką reformę. Zmianom ulegają zasady finansowania świadczeń </w:t>
      </w:r>
      <w:r>
        <w:rPr>
          <w:rFonts w:cs="Times New Roman"/>
          <w:color w:val="000000" w:themeColor="text1"/>
        </w:rPr>
        <w:t xml:space="preserve">ambulatoryjnych i szpitalnych, </w:t>
      </w:r>
      <w:r w:rsidRPr="00030B7D">
        <w:rPr>
          <w:rFonts w:cs="Times New Roman"/>
          <w:color w:val="000000" w:themeColor="text1"/>
        </w:rPr>
        <w:t>wdrażane będą nowe modele opieki nad pacjentem w tym koordynowana opieka w POZ. Procedowana jest ustawa o jakości w opiece zdrowotnej. Wdrażane i projektowane zmiany mają zagwarantowa</w:t>
      </w:r>
      <w:r>
        <w:rPr>
          <w:rFonts w:cs="Times New Roman"/>
          <w:color w:val="000000" w:themeColor="text1"/>
        </w:rPr>
        <w:t>ć pacjentowi skoordynowaną</w:t>
      </w:r>
      <w:r w:rsidRPr="00030B7D">
        <w:rPr>
          <w:rFonts w:cs="Times New Roman"/>
          <w:color w:val="000000" w:themeColor="text1"/>
        </w:rPr>
        <w:t xml:space="preserve"> i kompleksową opiekę. To w modelu POZ+ zespół podstawowej opieki zdrowotnej ma przejąć rolę koordynatora i organizatora opieki, w tym również tej specjalistycznej. Jednocześnie podkreśla się znaczenie współpracy przychodni POZ z lecznictwem szpitalnym, rozszerzającym swój zakres ambulatoryjny.</w:t>
      </w:r>
    </w:p>
    <w:p w14:paraId="43AE26C3" w14:textId="1F98DB87" w:rsidR="00030B7D" w:rsidRPr="00030B7D" w:rsidRDefault="00030B7D" w:rsidP="008F462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030B7D">
        <w:rPr>
          <w:rFonts w:cs="Times New Roman"/>
          <w:color w:val="000000" w:themeColor="text1"/>
        </w:rPr>
        <w:t xml:space="preserve">Codzienne funkcjonowanie właściciela lub zarządzającego małą </w:t>
      </w:r>
      <w:r>
        <w:rPr>
          <w:rFonts w:cs="Times New Roman"/>
          <w:color w:val="000000" w:themeColor="text1"/>
        </w:rPr>
        <w:t>placówka medyczną skoncentrowane</w:t>
      </w:r>
      <w:r w:rsidRPr="00030B7D">
        <w:rPr>
          <w:rFonts w:cs="Times New Roman"/>
          <w:color w:val="000000" w:themeColor="text1"/>
        </w:rPr>
        <w:t xml:space="preserve"> na świadczeniach POZ lub AOS zdeterminowane jest poprawności interpretacji kluczowych przepisów prawa i skutecznego dostosowania się do potrzeb zdrowotnych na swoim terenie</w:t>
      </w:r>
      <w:r w:rsidR="008F4626">
        <w:rPr>
          <w:rFonts w:cs="Times New Roman"/>
          <w:color w:val="000000" w:themeColor="text1"/>
        </w:rPr>
        <w:t xml:space="preserve">. </w:t>
      </w:r>
      <w:r w:rsidR="008F4626">
        <w:rPr>
          <w:rFonts w:cs="Times New Roman"/>
        </w:rPr>
        <w:t xml:space="preserve">Otoczenie zewnętrzne, w szczególności otoczenie prawne i konkurencyjne zmusza do redefinicji strategii </w:t>
      </w:r>
      <w:r w:rsidR="008F4626">
        <w:rPr>
          <w:rFonts w:cs="Times New Roman"/>
          <w:color w:val="000000" w:themeColor="text1"/>
        </w:rPr>
        <w:t xml:space="preserve">rozwoju placówki w kolejnych latach. Zdefiniowanie jej kluczowych obszarów działalności, </w:t>
      </w:r>
      <w:r w:rsidR="002A4B0D">
        <w:rPr>
          <w:rFonts w:cs="Times New Roman"/>
          <w:color w:val="000000" w:themeColor="text1"/>
        </w:rPr>
        <w:t>modyfikacji</w:t>
      </w:r>
      <w:r w:rsidR="008F4626">
        <w:rPr>
          <w:rFonts w:cs="Times New Roman"/>
          <w:color w:val="000000" w:themeColor="text1"/>
        </w:rPr>
        <w:t xml:space="preserve"> procesów i narzędzi stosowanych w codziennej pracy.</w:t>
      </w:r>
    </w:p>
    <w:p w14:paraId="0CC1007D" w14:textId="77777777" w:rsidR="00030B7D" w:rsidRDefault="00030B7D" w:rsidP="00030B7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633C6811" w14:textId="77777777" w:rsidR="00030B7D" w:rsidRDefault="00030B7D" w:rsidP="00030B7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3085E">
        <w:rPr>
          <w:rFonts w:cs="Times New Roman"/>
        </w:rPr>
        <w:t>Program szkolenia koncentrował się będzie na udzieleniu odpowiedzi na następujące pytania:</w:t>
      </w:r>
    </w:p>
    <w:p w14:paraId="0CD9B4F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Czym jest wizerunek, co go kształtuje i jakie jest jego znaczenie dla rozwoju i pozycji małej placówki medycznej?</w:t>
      </w:r>
    </w:p>
    <w:p w14:paraId="16FFBC93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Jakie jest znaczenie marki pracodawcy i marki osobistej lidera dla perspektyw rozwojowych placówki medycznej? Jak je skutecznie kształtować?</w:t>
      </w:r>
    </w:p>
    <w:p w14:paraId="6BF21543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 xml:space="preserve">Jak dbać o wizerunek małej placówki medycznej  w dobie </w:t>
      </w:r>
      <w:proofErr w:type="spellStart"/>
      <w:r w:rsidRPr="008F4626">
        <w:rPr>
          <w:rFonts w:eastAsia="Times New Roman" w:cs="Arial"/>
          <w:color w:val="000000"/>
        </w:rPr>
        <w:t>internetu</w:t>
      </w:r>
      <w:proofErr w:type="spellEnd"/>
      <w:r w:rsidRPr="008F4626">
        <w:rPr>
          <w:rFonts w:eastAsia="Times New Roman" w:cs="Arial"/>
          <w:color w:val="000000"/>
        </w:rPr>
        <w:t xml:space="preserve"> i mediów społecznościowych?</w:t>
      </w:r>
    </w:p>
    <w:p w14:paraId="41269E9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kształtować kulturę organizacji otwartej na  zmiany, rozwój, skoncentrowanej na pacjencie i wiarygodnej?</w:t>
      </w:r>
    </w:p>
    <w:p w14:paraId="019E7BB2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komunikacja wewnętrzna może wpływać na zaangażowanie pracowników i satysfakcję pacjenta?</w:t>
      </w:r>
    </w:p>
    <w:p w14:paraId="37FC0CAB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Jakie są narzędzia i metody kształtowania spójnego wizerunku małej placówki medycznej?</w:t>
      </w:r>
    </w:p>
    <w:p w14:paraId="5B7ECE0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w praktyce radzić sobie w relacjach z mediami?</w:t>
      </w:r>
    </w:p>
    <w:p w14:paraId="2AB26937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 przygotować strategie marketingową i komunikacyjną małej placówki medycznej, jak w praktyce monitorować ich wdrażanie i oceniać efektywność? </w:t>
      </w:r>
    </w:p>
    <w:p w14:paraId="197B1CD4" w14:textId="77777777" w:rsidR="008F4626" w:rsidRPr="008F4626" w:rsidRDefault="008F4626" w:rsidP="002A4B0D">
      <w:pPr>
        <w:numPr>
          <w:ilvl w:val="0"/>
          <w:numId w:val="7"/>
        </w:numPr>
        <w:spacing w:before="100" w:beforeAutospacing="1"/>
        <w:ind w:left="426"/>
        <w:jc w:val="both"/>
        <w:rPr>
          <w:rFonts w:eastAsia="Times New Roman" w:cs="Times New Roman"/>
          <w:color w:val="000000"/>
        </w:rPr>
      </w:pPr>
      <w:r w:rsidRPr="008F4626">
        <w:rPr>
          <w:rFonts w:eastAsia="Times New Roman" w:cs="Arial"/>
          <w:color w:val="000000"/>
        </w:rPr>
        <w:t>Jakie są możliwości osiągania przewagi na rynku usług komercyjnych?</w:t>
      </w:r>
    </w:p>
    <w:p w14:paraId="2FFB9C72" w14:textId="77777777" w:rsidR="00030B7D" w:rsidRPr="008F4626" w:rsidRDefault="00030B7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 w:rsidRPr="008F4626">
        <w:rPr>
          <w:rFonts w:cs="Times New Roman"/>
        </w:rPr>
        <w:t xml:space="preserve">Jakie są założenia koordynowanej opieki w POZ? </w:t>
      </w:r>
    </w:p>
    <w:p w14:paraId="3660FE5C" w14:textId="77777777" w:rsidR="008B5D0D" w:rsidRDefault="008B5D0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 będzie finansowana POZ?</w:t>
      </w:r>
    </w:p>
    <w:p w14:paraId="1E025A0D" w14:textId="2E136711" w:rsidR="00F264E2" w:rsidRPr="008B5D0D" w:rsidRDefault="00F264E2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 koordynacja świadczeń wpłynie na architekturę wewnętrzną i zewnętrzną placówki? Analiza relacji.</w:t>
      </w:r>
    </w:p>
    <w:p w14:paraId="420ADB06" w14:textId="77777777" w:rsidR="00030B7D" w:rsidRDefault="00030B7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Jakie są szanse i zagrożenia w procesie wdrażania modelu opieki koordynowanej?</w:t>
      </w:r>
    </w:p>
    <w:p w14:paraId="35815996" w14:textId="77777777" w:rsidR="00030B7D" w:rsidRDefault="00030B7D" w:rsidP="002A4B0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cs="Times New Roman"/>
        </w:rPr>
      </w:pPr>
      <w:r>
        <w:rPr>
          <w:rFonts w:cs="Times New Roman"/>
        </w:rPr>
        <w:t>Jak skutecznie komunikować się z pacjentem i specjalistami w modelu opieki koordynowanej?</w:t>
      </w:r>
    </w:p>
    <w:p w14:paraId="5CB0229C" w14:textId="77777777" w:rsidR="00A82A62" w:rsidRPr="00E3085E" w:rsidRDefault="00A82A62" w:rsidP="00030B7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37DD18EF" w14:textId="77777777" w:rsidR="0080415D" w:rsidRPr="0009426E" w:rsidRDefault="0080415D" w:rsidP="008041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426E">
        <w:rPr>
          <w:b/>
        </w:rPr>
        <w:lastRenderedPageBreak/>
        <w:t>Szczegółowy harmonogram szkolenia:</w:t>
      </w:r>
    </w:p>
    <w:p w14:paraId="381269A2" w14:textId="77777777" w:rsidR="0080415D" w:rsidRDefault="0080415D" w:rsidP="0080415D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 w:rsidRPr="007D0FCA">
        <w:rPr>
          <w:b/>
          <w:color w:val="984806"/>
        </w:rPr>
        <w:t>Dzień I</w:t>
      </w:r>
    </w:p>
    <w:p w14:paraId="2E7F10A6" w14:textId="0CB360A3" w:rsidR="00A82A62" w:rsidRPr="007D0FCA" w:rsidRDefault="00A82A62" w:rsidP="0080415D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>
        <w:rPr>
          <w:b/>
          <w:color w:val="984806"/>
        </w:rPr>
        <w:t xml:space="preserve">Strategia rozwoju małej placówki medycznej 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68"/>
        <w:gridCol w:w="2835"/>
        <w:gridCol w:w="4703"/>
      </w:tblGrid>
      <w:tr w:rsidR="0080415D" w:rsidRPr="00E3085E" w14:paraId="4FB77EE1" w14:textId="77777777" w:rsidTr="008F4626">
        <w:tc>
          <w:tcPr>
            <w:tcW w:w="1668" w:type="dxa"/>
            <w:shd w:val="clear" w:color="auto" w:fill="auto"/>
          </w:tcPr>
          <w:p w14:paraId="356B3967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Bloki</w:t>
            </w:r>
          </w:p>
        </w:tc>
        <w:tc>
          <w:tcPr>
            <w:tcW w:w="2835" w:type="dxa"/>
            <w:shd w:val="clear" w:color="auto" w:fill="auto"/>
          </w:tcPr>
          <w:p w14:paraId="6D85FE2E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Temat</w:t>
            </w:r>
          </w:p>
        </w:tc>
        <w:tc>
          <w:tcPr>
            <w:tcW w:w="4703" w:type="dxa"/>
            <w:shd w:val="clear" w:color="auto" w:fill="auto"/>
          </w:tcPr>
          <w:p w14:paraId="48751BC7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Zagadnienia szczegółowe:</w:t>
            </w:r>
          </w:p>
        </w:tc>
      </w:tr>
      <w:tr w:rsidR="0080415D" w:rsidRPr="00E3085E" w14:paraId="34AF6D10" w14:textId="77777777" w:rsidTr="008F4626">
        <w:tc>
          <w:tcPr>
            <w:tcW w:w="1668" w:type="dxa"/>
            <w:shd w:val="clear" w:color="auto" w:fill="EFD3D2"/>
          </w:tcPr>
          <w:p w14:paraId="4D8B528E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10:00-11:30</w:t>
            </w:r>
          </w:p>
        </w:tc>
        <w:tc>
          <w:tcPr>
            <w:tcW w:w="2835" w:type="dxa"/>
            <w:shd w:val="clear" w:color="auto" w:fill="EFD3D2"/>
          </w:tcPr>
          <w:p w14:paraId="74EB0319" w14:textId="3DE7A562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0415D">
              <w:rPr>
                <w:b/>
                <w:color w:val="000000"/>
              </w:rPr>
              <w:t xml:space="preserve">BLOK </w:t>
            </w:r>
            <w:r w:rsidR="00A82A62">
              <w:rPr>
                <w:b/>
                <w:color w:val="000000"/>
              </w:rPr>
              <w:t>A</w:t>
            </w:r>
          </w:p>
          <w:p w14:paraId="76E2DD66" w14:textId="77777777" w:rsidR="0080415D" w:rsidRPr="0080415D" w:rsidRDefault="0080415D" w:rsidP="00A82A62">
            <w:pPr>
              <w:rPr>
                <w:b/>
              </w:rPr>
            </w:pPr>
            <w:r w:rsidRPr="0080415D">
              <w:rPr>
                <w:b/>
              </w:rPr>
              <w:t>Marka jej wpływ na pozycję placówki medycznej</w:t>
            </w:r>
          </w:p>
          <w:p w14:paraId="7854940D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FC0BC9E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03" w:type="dxa"/>
            <w:shd w:val="clear" w:color="auto" w:fill="EFD3D2"/>
          </w:tcPr>
          <w:p w14:paraId="0010EA05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Wizerunek placówki medycznej i czynniki kształtujące go</w:t>
            </w:r>
          </w:p>
          <w:p w14:paraId="23EE7585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 xml:space="preserve">Narzędzia kształtowania wizerunku placówek medycznych (relacje z pacjentem, komunikacja wewnętrzna i zewnętrzna, relacje z otoczeniem, obecność w </w:t>
            </w:r>
            <w:proofErr w:type="spellStart"/>
            <w:r w:rsidRPr="0080415D">
              <w:t>internecie</w:t>
            </w:r>
            <w:proofErr w:type="spellEnd"/>
            <w:r w:rsidRPr="0080415D">
              <w:t xml:space="preserve"> i nowych mediach, reklama, promocja, PR)</w:t>
            </w:r>
          </w:p>
          <w:p w14:paraId="0E1F2F89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Zarządzanie doświadczeniem pacjenta (w tym wystrój placówki, organizacja, obsługa pacjenta)</w:t>
            </w:r>
          </w:p>
          <w:p w14:paraId="5D6F4F11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Kształtowanie marki pracodawcy</w:t>
            </w:r>
          </w:p>
          <w:p w14:paraId="12393724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Kształtowanie marki skutecznego lidera</w:t>
            </w:r>
          </w:p>
          <w:p w14:paraId="38050C23" w14:textId="77777777" w:rsidR="0080415D" w:rsidRPr="0080415D" w:rsidRDefault="0080415D" w:rsidP="00A82A62">
            <w:pPr>
              <w:pStyle w:val="Akapitzlist"/>
              <w:numPr>
                <w:ilvl w:val="0"/>
                <w:numId w:val="1"/>
              </w:numPr>
              <w:spacing w:after="200"/>
              <w:ind w:left="317" w:hanging="357"/>
            </w:pPr>
            <w:r w:rsidRPr="0080415D">
              <w:t>Korupcja i jej wpływ na wizerunek</w:t>
            </w:r>
          </w:p>
        </w:tc>
      </w:tr>
      <w:tr w:rsidR="0080415D" w:rsidRPr="00E3085E" w14:paraId="5FE41E18" w14:textId="77777777" w:rsidTr="008F4626">
        <w:tc>
          <w:tcPr>
            <w:tcW w:w="1668" w:type="dxa"/>
            <w:shd w:val="clear" w:color="auto" w:fill="auto"/>
          </w:tcPr>
          <w:p w14:paraId="48F7CA31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80415D">
              <w:rPr>
                <w:rFonts w:ascii="Cambria" w:hAnsi="Cambria"/>
              </w:rPr>
              <w:t>11:30-11:45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6514894C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</w:pPr>
            <w:r w:rsidRPr="0080415D">
              <w:t>Przerwa kawowa</w:t>
            </w:r>
          </w:p>
        </w:tc>
      </w:tr>
      <w:tr w:rsidR="0080415D" w:rsidRPr="00E3085E" w14:paraId="28FE111E" w14:textId="77777777" w:rsidTr="008F4626">
        <w:tc>
          <w:tcPr>
            <w:tcW w:w="1668" w:type="dxa"/>
            <w:shd w:val="clear" w:color="auto" w:fill="EFD3D2"/>
          </w:tcPr>
          <w:p w14:paraId="4D6377BA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11:45-13:15</w:t>
            </w:r>
          </w:p>
        </w:tc>
        <w:tc>
          <w:tcPr>
            <w:tcW w:w="2835" w:type="dxa"/>
            <w:shd w:val="clear" w:color="auto" w:fill="EFD3D2"/>
          </w:tcPr>
          <w:p w14:paraId="7BF501D1" w14:textId="7AC0757E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 xml:space="preserve">BLOK </w:t>
            </w:r>
            <w:r w:rsidR="00A82A62">
              <w:rPr>
                <w:b/>
              </w:rPr>
              <w:t>B</w:t>
            </w:r>
          </w:p>
          <w:p w14:paraId="0153BAAC" w14:textId="77777777" w:rsidR="0080415D" w:rsidRPr="0080415D" w:rsidRDefault="0080415D" w:rsidP="00A82A62">
            <w:pPr>
              <w:rPr>
                <w:b/>
              </w:rPr>
            </w:pPr>
            <w:r w:rsidRPr="0080415D">
              <w:rPr>
                <w:b/>
              </w:rPr>
              <w:t>Komunikacja jako narzędzie zarządzania rozwojem placówki medycznej</w:t>
            </w:r>
          </w:p>
          <w:p w14:paraId="042D02D3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03" w:type="dxa"/>
            <w:shd w:val="clear" w:color="auto" w:fill="EFD3D2"/>
          </w:tcPr>
          <w:p w14:paraId="4DD1FDD1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Kultura organizacji i zaangażowanie pracowników</w:t>
            </w:r>
          </w:p>
          <w:p w14:paraId="0C0323DD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 xml:space="preserve">Analiza systemu komunikacji placówki </w:t>
            </w:r>
          </w:p>
          <w:p w14:paraId="6F837CD8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 xml:space="preserve">Standardy komunikacyjne w placówce </w:t>
            </w:r>
          </w:p>
          <w:p w14:paraId="22596714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Przygotowanie i wprowadzenie efektywnego systemu komunikacji zewnętrznej i wewnętrznej w placówce</w:t>
            </w:r>
          </w:p>
          <w:p w14:paraId="5AD42070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Relacje z mediami</w:t>
            </w:r>
          </w:p>
          <w:p w14:paraId="16ED4F0B" w14:textId="77777777" w:rsidR="0080415D" w:rsidRPr="0080415D" w:rsidRDefault="0080415D" w:rsidP="00A82A62">
            <w:pPr>
              <w:pStyle w:val="Akapitzlist"/>
              <w:numPr>
                <w:ilvl w:val="0"/>
                <w:numId w:val="4"/>
              </w:numPr>
              <w:spacing w:after="200"/>
              <w:ind w:left="317" w:hanging="357"/>
            </w:pPr>
            <w:r w:rsidRPr="0080415D">
              <w:t>Komunikacja kryzysowa</w:t>
            </w:r>
          </w:p>
        </w:tc>
      </w:tr>
      <w:tr w:rsidR="0080415D" w:rsidRPr="00E3085E" w14:paraId="5D186E89" w14:textId="77777777" w:rsidTr="008F4626">
        <w:tc>
          <w:tcPr>
            <w:tcW w:w="1668" w:type="dxa"/>
            <w:shd w:val="clear" w:color="auto" w:fill="auto"/>
          </w:tcPr>
          <w:p w14:paraId="35E3879D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80415D">
              <w:rPr>
                <w:rFonts w:ascii="Cambria" w:hAnsi="Cambria"/>
              </w:rPr>
              <w:t>13:15-14:00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74D65219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</w:pPr>
            <w:r w:rsidRPr="0080415D">
              <w:t>Przerwa obiadowa</w:t>
            </w:r>
          </w:p>
        </w:tc>
      </w:tr>
      <w:tr w:rsidR="0080415D" w:rsidRPr="00E3085E" w14:paraId="06BAE78D" w14:textId="77777777" w:rsidTr="008F4626">
        <w:tc>
          <w:tcPr>
            <w:tcW w:w="1668" w:type="dxa"/>
            <w:shd w:val="clear" w:color="auto" w:fill="EFD3D2"/>
          </w:tcPr>
          <w:p w14:paraId="0D555584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14:00:15:30</w:t>
            </w:r>
          </w:p>
        </w:tc>
        <w:tc>
          <w:tcPr>
            <w:tcW w:w="2835" w:type="dxa"/>
            <w:shd w:val="clear" w:color="auto" w:fill="EFD3D2"/>
          </w:tcPr>
          <w:p w14:paraId="1DBE50F8" w14:textId="44685B42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 xml:space="preserve">BLOK </w:t>
            </w:r>
            <w:r w:rsidR="00A82A62">
              <w:rPr>
                <w:b/>
              </w:rPr>
              <w:t>B</w:t>
            </w:r>
          </w:p>
          <w:p w14:paraId="2934ED6C" w14:textId="77777777" w:rsidR="0080415D" w:rsidRPr="0080415D" w:rsidRDefault="0080415D" w:rsidP="00A82A62">
            <w:pPr>
              <w:rPr>
                <w:b/>
              </w:rPr>
            </w:pPr>
            <w:r w:rsidRPr="0080415D">
              <w:rPr>
                <w:b/>
              </w:rPr>
              <w:t>Komunikacja jako narzędzie zarządzania rozwojem placówki medycznej</w:t>
            </w:r>
          </w:p>
          <w:p w14:paraId="6E850BF8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03" w:type="dxa"/>
            <w:shd w:val="clear" w:color="auto" w:fill="EFD3D2"/>
          </w:tcPr>
          <w:p w14:paraId="01290ABB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</w:pPr>
            <w:r w:rsidRPr="0080415D">
              <w:t xml:space="preserve">Komunikacja z pacjentem – kanały, jakość, wykorzystanie nowych technologii </w:t>
            </w:r>
          </w:p>
          <w:p w14:paraId="1E8D4F20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</w:pPr>
            <w:r w:rsidRPr="0080415D">
              <w:t>Standardy komunikacji i obsługi pacjenta</w:t>
            </w:r>
          </w:p>
          <w:p w14:paraId="2E213207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/>
            </w:pPr>
            <w:r w:rsidRPr="0080415D">
              <w:t xml:space="preserve">Prawne uwarunkowania komunikacji w placówce medycznej </w:t>
            </w:r>
          </w:p>
          <w:p w14:paraId="4A890CBF" w14:textId="77777777" w:rsidR="0080415D" w:rsidRPr="0080415D" w:rsidRDefault="0080415D" w:rsidP="00A82A62">
            <w:pPr>
              <w:pStyle w:val="Akapitzlist"/>
              <w:widowControl w:val="0"/>
              <w:autoSpaceDE w:val="0"/>
              <w:autoSpaceDN w:val="0"/>
              <w:adjustRightInd w:val="0"/>
              <w:ind w:left="317"/>
            </w:pPr>
          </w:p>
        </w:tc>
      </w:tr>
      <w:tr w:rsidR="0080415D" w:rsidRPr="00E3085E" w14:paraId="14761A5E" w14:textId="77777777" w:rsidTr="008F4626">
        <w:tc>
          <w:tcPr>
            <w:tcW w:w="1668" w:type="dxa"/>
            <w:shd w:val="clear" w:color="auto" w:fill="auto"/>
          </w:tcPr>
          <w:p w14:paraId="4B51B416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80415D">
              <w:rPr>
                <w:rFonts w:ascii="Cambria" w:hAnsi="Cambria"/>
              </w:rPr>
              <w:t>15:30-15:45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18767BBF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</w:pPr>
            <w:r w:rsidRPr="0080415D">
              <w:t>Przerwa kawowa</w:t>
            </w:r>
          </w:p>
        </w:tc>
      </w:tr>
      <w:tr w:rsidR="0080415D" w:rsidRPr="00E3085E" w14:paraId="7DE7AD5F" w14:textId="77777777" w:rsidTr="008F4626">
        <w:tc>
          <w:tcPr>
            <w:tcW w:w="1668" w:type="dxa"/>
            <w:shd w:val="clear" w:color="auto" w:fill="EFD3D2"/>
          </w:tcPr>
          <w:p w14:paraId="11DE42AC" w14:textId="77777777" w:rsidR="0080415D" w:rsidRPr="0080415D" w:rsidRDefault="0080415D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  <w:r w:rsidRPr="0080415D">
              <w:rPr>
                <w:rFonts w:ascii="Cambria" w:hAnsi="Cambria"/>
              </w:rPr>
              <w:t>15:45-17:15</w:t>
            </w:r>
          </w:p>
        </w:tc>
        <w:tc>
          <w:tcPr>
            <w:tcW w:w="2835" w:type="dxa"/>
            <w:shd w:val="clear" w:color="auto" w:fill="EFD3D2"/>
          </w:tcPr>
          <w:p w14:paraId="16B06EA5" w14:textId="7281CFCF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 xml:space="preserve">BLOK </w:t>
            </w:r>
            <w:r w:rsidR="00A82A62">
              <w:rPr>
                <w:b/>
              </w:rPr>
              <w:t>C</w:t>
            </w:r>
          </w:p>
          <w:p w14:paraId="09915F3A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415D">
              <w:rPr>
                <w:b/>
              </w:rPr>
              <w:t>Strategia rozwoju małej placówki medycznej w kontekście zmian w otoczeniu</w:t>
            </w:r>
          </w:p>
          <w:p w14:paraId="28FED8C9" w14:textId="77777777" w:rsidR="0080415D" w:rsidRPr="0080415D" w:rsidRDefault="0080415D" w:rsidP="00A82A6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03" w:type="dxa"/>
            <w:shd w:val="clear" w:color="auto" w:fill="EFD3D2"/>
          </w:tcPr>
          <w:p w14:paraId="582F3955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</w:pPr>
            <w:r w:rsidRPr="0080415D">
              <w:t xml:space="preserve">Analiza podmiotu medycznego </w:t>
            </w:r>
          </w:p>
          <w:p w14:paraId="26B76964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Strategie marketingowa i wizerunkowa oraz  ich wdrożenie z uwzględnieniem usług komercyjnych</w:t>
            </w:r>
          </w:p>
          <w:p w14:paraId="6552F04D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Przygotowanie planu marketingowego i komunikacyjnego</w:t>
            </w:r>
          </w:p>
          <w:p w14:paraId="39D9A50C" w14:textId="77777777" w:rsidR="0080415D" w:rsidRPr="0080415D" w:rsidRDefault="0080415D" w:rsidP="00A82A62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Realizacja planu i ewaluacja</w:t>
            </w:r>
          </w:p>
          <w:p w14:paraId="4F3D4E0A" w14:textId="061AB66B" w:rsidR="0080415D" w:rsidRPr="0080415D" w:rsidRDefault="0080415D" w:rsidP="00A0157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</w:pPr>
            <w:r w:rsidRPr="0080415D">
              <w:t>Nowoczesne zarządzanie marketingowe</w:t>
            </w:r>
          </w:p>
        </w:tc>
      </w:tr>
    </w:tbl>
    <w:p w14:paraId="09AF373D" w14:textId="77777777" w:rsidR="00A82A62" w:rsidRDefault="00A82A62" w:rsidP="00A82A62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 w:rsidRPr="00260D43">
        <w:rPr>
          <w:b/>
          <w:color w:val="984806"/>
        </w:rPr>
        <w:lastRenderedPageBreak/>
        <w:t>Dzień II</w:t>
      </w:r>
      <w:r>
        <w:rPr>
          <w:b/>
          <w:color w:val="984806"/>
        </w:rPr>
        <w:t xml:space="preserve">  </w:t>
      </w:r>
    </w:p>
    <w:p w14:paraId="14F41B11" w14:textId="21E6CE24" w:rsidR="00A82A62" w:rsidRPr="00260D43" w:rsidRDefault="00A82A62" w:rsidP="00A82A62">
      <w:pPr>
        <w:widowControl w:val="0"/>
        <w:autoSpaceDE w:val="0"/>
        <w:autoSpaceDN w:val="0"/>
        <w:adjustRightInd w:val="0"/>
        <w:jc w:val="both"/>
        <w:rPr>
          <w:b/>
          <w:color w:val="984806"/>
        </w:rPr>
      </w:pPr>
      <w:r>
        <w:rPr>
          <w:b/>
          <w:color w:val="984806"/>
        </w:rPr>
        <w:t>Opieka koordynowana w POZ – konieczność  czy mrzonka ?</w:t>
      </w:r>
    </w:p>
    <w:p w14:paraId="73BF0F9F" w14:textId="77777777" w:rsidR="00A82A62" w:rsidRPr="00260D43" w:rsidRDefault="00A82A62" w:rsidP="00A82A62">
      <w:pPr>
        <w:widowControl w:val="0"/>
        <w:autoSpaceDE w:val="0"/>
        <w:autoSpaceDN w:val="0"/>
        <w:adjustRightInd w:val="0"/>
        <w:ind w:left="709"/>
        <w:jc w:val="both"/>
        <w:rPr>
          <w:b/>
          <w:color w:val="984806"/>
        </w:rPr>
      </w:pPr>
    </w:p>
    <w:tbl>
      <w:tblPr>
        <w:tblW w:w="9214" w:type="dxa"/>
        <w:tblInd w:w="-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702"/>
        <w:gridCol w:w="2649"/>
        <w:gridCol w:w="4863"/>
      </w:tblGrid>
      <w:tr w:rsidR="00A82A62" w:rsidRPr="00260D43" w14:paraId="1305CFBA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14:paraId="03C74CAA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Bloki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14:paraId="0FD4B9A7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Temat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14:paraId="6EE2EF5E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Zagadnienia szczegółowe</w:t>
            </w:r>
          </w:p>
        </w:tc>
      </w:tr>
      <w:tr w:rsidR="00A82A62" w:rsidRPr="00260D43" w14:paraId="0795B41E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0FEDFAB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9:00-10:30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2CD79FCE" w14:textId="31E435C0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BLOK D</w:t>
            </w:r>
          </w:p>
          <w:p w14:paraId="671A5EE7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OK w POZ  - ramy prawne,            </w:t>
            </w:r>
            <w:r w:rsidRPr="00260D43">
              <w:rPr>
                <w:b/>
              </w:rPr>
              <w:t xml:space="preserve">  </w:t>
            </w:r>
            <w:r>
              <w:rPr>
                <w:b/>
              </w:rPr>
              <w:t>d</w:t>
            </w:r>
            <w:r w:rsidRPr="00260D43">
              <w:rPr>
                <w:b/>
              </w:rPr>
              <w:t xml:space="preserve">efinicje i założenia 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9B79F2D" w14:textId="77777777" w:rsidR="00A82A62" w:rsidRPr="00F7329C" w:rsidRDefault="00A82A62" w:rsidP="00A82A6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rPr>
                <w:color w:val="373333"/>
              </w:rPr>
              <w:t>Kontekst ustawy o POZ</w:t>
            </w:r>
          </w:p>
          <w:p w14:paraId="14628AB2" w14:textId="77777777" w:rsidR="00A82A62" w:rsidRDefault="00A82A62" w:rsidP="00A82A6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</w:pPr>
            <w:r>
              <w:rPr>
                <w:color w:val="373333"/>
              </w:rPr>
              <w:t>Kontekst standardów akredytacji w POZ</w:t>
            </w:r>
          </w:p>
          <w:p w14:paraId="236F8032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</w:pPr>
            <w:r>
              <w:t>Definicja i założenia</w:t>
            </w:r>
            <w:r w:rsidRPr="00260D43">
              <w:t xml:space="preserve"> opieki koordynowanej </w:t>
            </w:r>
          </w:p>
        </w:tc>
      </w:tr>
      <w:tr w:rsidR="00A82A62" w:rsidRPr="00260D43" w14:paraId="75E42A7E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2B8DFC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</w:rPr>
            </w:pPr>
            <w:r w:rsidRPr="00260D43">
              <w:rPr>
                <w:rFonts w:eastAsia="MS Gothic"/>
                <w:bCs/>
              </w:rPr>
              <w:t>10:30-10:45</w:t>
            </w:r>
          </w:p>
        </w:tc>
        <w:tc>
          <w:tcPr>
            <w:tcW w:w="75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2F2C108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D43">
              <w:t>Przerwa kawowa</w:t>
            </w:r>
          </w:p>
        </w:tc>
      </w:tr>
      <w:tr w:rsidR="00A82A62" w:rsidRPr="00260D43" w14:paraId="2DCA2786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4D3F14C4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10:45-12:15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080C79C0" w14:textId="5605F6BD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BLOK D</w:t>
            </w:r>
          </w:p>
          <w:p w14:paraId="61A7665B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Przykłady OK w Polsce i na świecie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E0EA652" w14:textId="77777777" w:rsidR="00A82A62" w:rsidRPr="00260D43" w:rsidRDefault="00A82A62" w:rsidP="00A82A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rPr>
                <w:color w:val="373333"/>
              </w:rPr>
            </w:pPr>
            <w:r>
              <w:rPr>
                <w:color w:val="373333"/>
              </w:rPr>
              <w:t>Przykłady z Europy i świata</w:t>
            </w:r>
          </w:p>
          <w:p w14:paraId="430F7BE5" w14:textId="4A6FC4CD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jc w:val="both"/>
            </w:pPr>
            <w:r>
              <w:t>Polskie doświadczenia  historyczne</w:t>
            </w:r>
          </w:p>
          <w:p w14:paraId="4410CD71" w14:textId="77777777" w:rsidR="00A82A62" w:rsidRPr="00260D43" w:rsidRDefault="00A82A62" w:rsidP="00A82A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rPr>
                <w:color w:val="373333"/>
              </w:rPr>
            </w:pPr>
            <w:r>
              <w:rPr>
                <w:color w:val="373333"/>
              </w:rPr>
              <w:t>Model ABCD w CMD Siedlce</w:t>
            </w:r>
          </w:p>
          <w:p w14:paraId="53A64C4E" w14:textId="77777777" w:rsidR="00A82A62" w:rsidRPr="00260D43" w:rsidRDefault="00A82A62" w:rsidP="00A82A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1"/>
              <w:rPr>
                <w:color w:val="373333"/>
              </w:rPr>
            </w:pPr>
            <w:r>
              <w:rPr>
                <w:color w:val="373333"/>
              </w:rPr>
              <w:t>Inne jaskółki w Polsce</w:t>
            </w:r>
            <w:r w:rsidRPr="00260D43">
              <w:rPr>
                <w:color w:val="373333"/>
              </w:rPr>
              <w:t xml:space="preserve">  </w:t>
            </w:r>
          </w:p>
        </w:tc>
      </w:tr>
      <w:tr w:rsidR="00A82A62" w:rsidRPr="00260D43" w14:paraId="7767C620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F5B1BB1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</w:rPr>
            </w:pPr>
            <w:r w:rsidRPr="00260D43">
              <w:rPr>
                <w:rFonts w:eastAsia="MS Gothic"/>
                <w:bCs/>
              </w:rPr>
              <w:t>12:15-12:30</w:t>
            </w:r>
          </w:p>
        </w:tc>
        <w:tc>
          <w:tcPr>
            <w:tcW w:w="75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542313D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D43">
              <w:t>Przerwa kawowa</w:t>
            </w:r>
          </w:p>
        </w:tc>
      </w:tr>
      <w:tr w:rsidR="00A82A62" w:rsidRPr="00260D43" w14:paraId="54A4AA80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328B914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12:30:14:00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2C510D0F" w14:textId="114ADDC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BLOK E</w:t>
            </w:r>
          </w:p>
          <w:p w14:paraId="3C6EB54B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Model POZ PLUS oraz inne  modele OK przygotowane dla POZ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E2DC49A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Założenia modelu POZ PLUS oraz harmonogram wdrożenia pilotażu</w:t>
            </w:r>
          </w:p>
          <w:p w14:paraId="3CDC374A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Możliwe wsparcie organizacyjne dla placówek zakwalifikowanych do pilotażu POZ PLUS</w:t>
            </w:r>
          </w:p>
          <w:p w14:paraId="6741E8B9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Model KAOZ oraz dla pacjentów 65+ po hospitalizacji</w:t>
            </w:r>
          </w:p>
          <w:p w14:paraId="6689EF0D" w14:textId="77777777" w:rsidR="00A82A62" w:rsidRPr="00260D43" w:rsidRDefault="00A82A62" w:rsidP="00A82A6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20"/>
              </w:tabs>
              <w:autoSpaceDE w:val="0"/>
              <w:autoSpaceDN w:val="0"/>
              <w:adjustRightInd w:val="0"/>
              <w:ind w:left="317"/>
              <w:rPr>
                <w:color w:val="373333"/>
              </w:rPr>
            </w:pPr>
            <w:r>
              <w:rPr>
                <w:color w:val="373333"/>
              </w:rPr>
              <w:t>Model OK w niewydolności serca</w:t>
            </w:r>
          </w:p>
        </w:tc>
      </w:tr>
      <w:tr w:rsidR="00A82A62" w:rsidRPr="00260D43" w14:paraId="3F429704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C2DD61A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</w:rPr>
            </w:pPr>
            <w:r w:rsidRPr="00260D43">
              <w:rPr>
                <w:rFonts w:eastAsia="MS Gothic"/>
                <w:bCs/>
              </w:rPr>
              <w:t>14:05-14:30</w:t>
            </w:r>
          </w:p>
        </w:tc>
        <w:tc>
          <w:tcPr>
            <w:tcW w:w="751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7B88FA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D43">
              <w:t>Przerwa obiadowa</w:t>
            </w:r>
          </w:p>
        </w:tc>
      </w:tr>
      <w:tr w:rsidR="00A82A62" w:rsidRPr="00260D43" w14:paraId="51A717B3" w14:textId="77777777" w:rsidTr="008F4626">
        <w:tc>
          <w:tcPr>
            <w:tcW w:w="17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78A85721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/>
                <w:bCs/>
              </w:rPr>
            </w:pPr>
            <w:r w:rsidRPr="00260D43">
              <w:rPr>
                <w:rFonts w:eastAsia="MS Gothic"/>
                <w:b/>
                <w:bCs/>
              </w:rPr>
              <w:t>14:30:16:00</w:t>
            </w:r>
          </w:p>
        </w:tc>
        <w:tc>
          <w:tcPr>
            <w:tcW w:w="2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6D2395A8" w14:textId="073996FF" w:rsidR="00A82A62" w:rsidRPr="00A82A62" w:rsidRDefault="00A82A62" w:rsidP="008F46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BLOK E</w:t>
            </w:r>
          </w:p>
          <w:p w14:paraId="093133DD" w14:textId="77777777" w:rsidR="00A82A62" w:rsidRPr="00260D43" w:rsidRDefault="00A82A62" w:rsidP="008F46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82A62">
              <w:rPr>
                <w:b/>
              </w:rPr>
              <w:t>Analiza ryzyka wdrożenia OK w POZ</w:t>
            </w:r>
            <w:r>
              <w:rPr>
                <w:b/>
                <w:color w:val="008000"/>
              </w:rPr>
              <w:t xml:space="preserve"> </w:t>
            </w:r>
            <w:r w:rsidRPr="00260D43"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486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14:paraId="3F9F5311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oczekiwanych rezultatów</w:t>
            </w:r>
          </w:p>
          <w:p w14:paraId="5E428C57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 xml:space="preserve">Analiza barier </w:t>
            </w:r>
            <w:r>
              <w:t xml:space="preserve"> </w:t>
            </w:r>
            <w:r w:rsidRPr="00260D43">
              <w:t xml:space="preserve"> </w:t>
            </w:r>
          </w:p>
          <w:p w14:paraId="3A0EC54A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szans i zagroże</w:t>
            </w:r>
            <w:r>
              <w:t>ń</w:t>
            </w:r>
            <w:r w:rsidRPr="00260D43">
              <w:t xml:space="preserve"> </w:t>
            </w:r>
            <w:r>
              <w:t xml:space="preserve"> </w:t>
            </w:r>
          </w:p>
          <w:p w14:paraId="63B37FFF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ryzyka prawnego</w:t>
            </w:r>
          </w:p>
          <w:p w14:paraId="78424ADA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ryzyka finansowego</w:t>
            </w:r>
          </w:p>
          <w:p w14:paraId="223E78A5" w14:textId="77777777" w:rsidR="00A82A62" w:rsidRPr="00260D43" w:rsidRDefault="00A82A62" w:rsidP="00A82A62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/>
              <w:jc w:val="both"/>
            </w:pPr>
            <w:r w:rsidRPr="00260D43">
              <w:t>Analiza ryzyka korupcji</w:t>
            </w:r>
          </w:p>
        </w:tc>
      </w:tr>
    </w:tbl>
    <w:p w14:paraId="00985886" w14:textId="045F2A4E" w:rsidR="00A40593" w:rsidRPr="00A01579" w:rsidRDefault="00A40593" w:rsidP="00A01579">
      <w:pPr>
        <w:jc w:val="both"/>
      </w:pPr>
    </w:p>
    <w:p w14:paraId="01FB2366" w14:textId="77777777" w:rsidR="00030B7D" w:rsidRPr="00E3085E" w:rsidRDefault="00030B7D" w:rsidP="00030B7D">
      <w:pPr>
        <w:rPr>
          <w:b/>
          <w:color w:val="984806" w:themeColor="accent6" w:themeShade="80"/>
        </w:rPr>
      </w:pPr>
      <w:r w:rsidRPr="00E3085E">
        <w:rPr>
          <w:b/>
          <w:color w:val="984806" w:themeColor="accent6" w:themeShade="80"/>
        </w:rPr>
        <w:t xml:space="preserve">METODY SZKOLENIOWE: </w:t>
      </w:r>
    </w:p>
    <w:p w14:paraId="1A89A273" w14:textId="77777777" w:rsidR="00030B7D" w:rsidRPr="00E3085E" w:rsidRDefault="00030B7D" w:rsidP="00030B7D">
      <w:pPr>
        <w:rPr>
          <w:b/>
        </w:rPr>
      </w:pPr>
    </w:p>
    <w:p w14:paraId="2D29D791" w14:textId="77777777" w:rsidR="00030B7D" w:rsidRPr="00E3085E" w:rsidRDefault="00030B7D" w:rsidP="00030B7D">
      <w:r w:rsidRPr="00E3085E">
        <w:t xml:space="preserve">Praktyczny wykład z elementami </w:t>
      </w:r>
      <w:r w:rsidR="00661B4F">
        <w:t>dyskusji i warsztatu</w:t>
      </w:r>
      <w:r w:rsidRPr="00E3085E">
        <w:t>.</w:t>
      </w:r>
    </w:p>
    <w:p w14:paraId="5BB30752" w14:textId="77777777" w:rsidR="00030B7D" w:rsidRPr="00E3085E" w:rsidRDefault="00030B7D" w:rsidP="00030B7D">
      <w:pPr>
        <w:jc w:val="both"/>
        <w:rPr>
          <w:rFonts w:cs="Times New Roman"/>
          <w:b/>
          <w:color w:val="984806" w:themeColor="accent6" w:themeShade="80"/>
        </w:rPr>
      </w:pPr>
    </w:p>
    <w:p w14:paraId="7E2CC507" w14:textId="77777777" w:rsidR="00030B7D" w:rsidRPr="00E3085E" w:rsidRDefault="00030B7D" w:rsidP="00030B7D">
      <w:pPr>
        <w:jc w:val="both"/>
        <w:rPr>
          <w:rFonts w:cs="Times New Roman"/>
          <w:b/>
          <w:color w:val="984806" w:themeColor="accent6" w:themeShade="80"/>
        </w:rPr>
      </w:pPr>
      <w:r w:rsidRPr="00E3085E">
        <w:rPr>
          <w:rFonts w:cs="Times New Roman"/>
          <w:b/>
          <w:color w:val="984806" w:themeColor="accent6" w:themeShade="80"/>
        </w:rPr>
        <w:t>SYLWETKI TRENERÓW:</w:t>
      </w:r>
    </w:p>
    <w:p w14:paraId="168FA17F" w14:textId="6D5325AE" w:rsidR="00030B7D" w:rsidRPr="00E3085E" w:rsidRDefault="00030B7D" w:rsidP="00030B7D">
      <w:pPr>
        <w:jc w:val="both"/>
        <w:rPr>
          <w:rFonts w:cs="Times New Roman"/>
        </w:rPr>
      </w:pPr>
      <w:r w:rsidRPr="00E3085E">
        <w:rPr>
          <w:rFonts w:cs="Times New Roman"/>
        </w:rPr>
        <w:t xml:space="preserve">Szkolenie poprowadzi zespół trenerów doświadczonych w pracy z menedżerami i pracownikami sektora ochrony. </w:t>
      </w:r>
      <w:r w:rsidR="00486B47">
        <w:rPr>
          <w:rFonts w:cs="Times New Roman"/>
        </w:rPr>
        <w:t xml:space="preserve">Każdy z trenerów legitymuje się min. 5 letnim doświadczeniem w pracy szkoleniowej w sektorze ochrony zdrowia. Dodatkowym atutem </w:t>
      </w:r>
      <w:r w:rsidR="00B83A89">
        <w:rPr>
          <w:rFonts w:cs="Times New Roman"/>
        </w:rPr>
        <w:t xml:space="preserve">każdego z trenerów </w:t>
      </w:r>
      <w:r w:rsidR="00486B47">
        <w:rPr>
          <w:rFonts w:cs="Times New Roman"/>
        </w:rPr>
        <w:t xml:space="preserve">jest dorobek naukowy </w:t>
      </w:r>
      <w:r w:rsidR="00B83A89">
        <w:rPr>
          <w:rFonts w:cs="Times New Roman"/>
        </w:rPr>
        <w:t>i/</w:t>
      </w:r>
      <w:r w:rsidR="00486B47">
        <w:rPr>
          <w:rFonts w:cs="Times New Roman"/>
        </w:rPr>
        <w:t xml:space="preserve">lub ekspercki w zakresie </w:t>
      </w:r>
      <w:r w:rsidR="00B83A89">
        <w:rPr>
          <w:rFonts w:cs="Times New Roman"/>
        </w:rPr>
        <w:t xml:space="preserve">tematyki szkolenia. </w:t>
      </w:r>
    </w:p>
    <w:p w14:paraId="1F3333AB" w14:textId="77777777" w:rsidR="00030B7D" w:rsidRDefault="00030B7D" w:rsidP="00030B7D">
      <w:pPr>
        <w:jc w:val="both"/>
        <w:rPr>
          <w:rFonts w:cs="Times New Roman"/>
        </w:rPr>
      </w:pPr>
    </w:p>
    <w:p w14:paraId="57DB5F3C" w14:textId="0A24B60C" w:rsidR="00604E58" w:rsidRDefault="00604E58"/>
    <w:sectPr w:rsidR="00604E58" w:rsidSect="00FB0C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C56"/>
    <w:multiLevelType w:val="hybridMultilevel"/>
    <w:tmpl w:val="910039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0735C3"/>
    <w:multiLevelType w:val="hybridMultilevel"/>
    <w:tmpl w:val="878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9C3"/>
    <w:multiLevelType w:val="hybridMultilevel"/>
    <w:tmpl w:val="AE5A2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47C"/>
    <w:multiLevelType w:val="hybridMultilevel"/>
    <w:tmpl w:val="3B6A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25FB4"/>
    <w:multiLevelType w:val="hybridMultilevel"/>
    <w:tmpl w:val="8A82FD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3394050"/>
    <w:multiLevelType w:val="hybridMultilevel"/>
    <w:tmpl w:val="F576309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4787372E"/>
    <w:multiLevelType w:val="hybridMultilevel"/>
    <w:tmpl w:val="42425F9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8BE5AD8"/>
    <w:multiLevelType w:val="hybridMultilevel"/>
    <w:tmpl w:val="BAA4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2400"/>
    <w:multiLevelType w:val="multilevel"/>
    <w:tmpl w:val="BE64A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360F3"/>
    <w:multiLevelType w:val="hybridMultilevel"/>
    <w:tmpl w:val="42260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1604"/>
    <w:multiLevelType w:val="hybridMultilevel"/>
    <w:tmpl w:val="490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EF3"/>
    <w:multiLevelType w:val="hybridMultilevel"/>
    <w:tmpl w:val="55CE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0476"/>
    <w:multiLevelType w:val="hybridMultilevel"/>
    <w:tmpl w:val="80A48798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7D"/>
    <w:rsid w:val="00030B7D"/>
    <w:rsid w:val="001511A0"/>
    <w:rsid w:val="00184168"/>
    <w:rsid w:val="001E4C51"/>
    <w:rsid w:val="002A4B0D"/>
    <w:rsid w:val="002C3238"/>
    <w:rsid w:val="002D4F38"/>
    <w:rsid w:val="003E639C"/>
    <w:rsid w:val="00460CC6"/>
    <w:rsid w:val="00486B47"/>
    <w:rsid w:val="00604E58"/>
    <w:rsid w:val="00661B4F"/>
    <w:rsid w:val="0074199C"/>
    <w:rsid w:val="00772EC0"/>
    <w:rsid w:val="0080415D"/>
    <w:rsid w:val="00850735"/>
    <w:rsid w:val="008B5D0D"/>
    <w:rsid w:val="008D2000"/>
    <w:rsid w:val="008D6BCE"/>
    <w:rsid w:val="008F4626"/>
    <w:rsid w:val="009A3C56"/>
    <w:rsid w:val="009D7577"/>
    <w:rsid w:val="00A01579"/>
    <w:rsid w:val="00A40593"/>
    <w:rsid w:val="00A541B8"/>
    <w:rsid w:val="00A62972"/>
    <w:rsid w:val="00A82A62"/>
    <w:rsid w:val="00B83A89"/>
    <w:rsid w:val="00BF4696"/>
    <w:rsid w:val="00BF7399"/>
    <w:rsid w:val="00DA4D0B"/>
    <w:rsid w:val="00E26E02"/>
    <w:rsid w:val="00F264E2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25149"/>
  <w14:defaultImageDpi w14:val="300"/>
  <w15:docId w15:val="{2D5A043C-A076-4381-B1C4-4B5600F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B7D"/>
    <w:pPr>
      <w:ind w:left="720"/>
      <w:contextualSpacing/>
    </w:pPr>
  </w:style>
  <w:style w:type="table" w:styleId="Jasnasiatkaakcent2">
    <w:name w:val="Light Grid Accent 2"/>
    <w:basedOn w:val="Standardowy"/>
    <w:uiPriority w:val="62"/>
    <w:rsid w:val="00030B7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8B5D0D"/>
    <w:rPr>
      <w:color w:val="0000FF"/>
      <w:u w:val="single"/>
    </w:rPr>
  </w:style>
  <w:style w:type="table" w:styleId="Tabela-Siatka">
    <w:name w:val="Table Grid"/>
    <w:basedOn w:val="Standardowy"/>
    <w:uiPriority w:val="59"/>
    <w:rsid w:val="0060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F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Gałązka-Sobotka</dc:creator>
  <cp:keywords/>
  <dc:description/>
  <cp:lastModifiedBy>user2</cp:lastModifiedBy>
  <cp:revision>2</cp:revision>
  <dcterms:created xsi:type="dcterms:W3CDTF">2018-01-17T13:01:00Z</dcterms:created>
  <dcterms:modified xsi:type="dcterms:W3CDTF">2018-01-17T13:01:00Z</dcterms:modified>
</cp:coreProperties>
</file>