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D9325" w14:textId="77777777" w:rsidR="005D41CC" w:rsidRPr="00844972" w:rsidRDefault="00C33035" w:rsidP="00B31CD3">
      <w:pPr>
        <w:jc w:val="center"/>
        <w:rPr>
          <w:rFonts w:cs="Times New Roman"/>
          <w:b/>
          <w:color w:val="000000" w:themeColor="text1"/>
        </w:rPr>
      </w:pPr>
      <w:bookmarkStart w:id="0" w:name="_GoBack"/>
      <w:bookmarkEnd w:id="0"/>
      <w:r w:rsidRPr="00844972">
        <w:rPr>
          <w:rFonts w:cs="Times New Roman"/>
          <w:b/>
          <w:color w:val="000000" w:themeColor="text1"/>
        </w:rPr>
        <w:t>PROGRAM SZKOLEŃ DLA POZ</w:t>
      </w:r>
    </w:p>
    <w:p w14:paraId="75E2D199" w14:textId="77777777" w:rsidR="000D35C2" w:rsidRPr="00E3085E" w:rsidRDefault="000D35C2" w:rsidP="000D35C2">
      <w:pPr>
        <w:jc w:val="center"/>
        <w:rPr>
          <w:rFonts w:cs="Times New Roman"/>
          <w:b/>
          <w:color w:val="984806" w:themeColor="accent6" w:themeShade="80"/>
        </w:rPr>
      </w:pPr>
    </w:p>
    <w:p w14:paraId="3CF777B8" w14:textId="77777777" w:rsidR="00DE7A38" w:rsidRPr="00E3085E" w:rsidRDefault="00DE7A38" w:rsidP="00DD72F4">
      <w:pPr>
        <w:widowControl w:val="0"/>
        <w:autoSpaceDE w:val="0"/>
        <w:autoSpaceDN w:val="0"/>
        <w:adjustRightInd w:val="0"/>
        <w:jc w:val="center"/>
        <w:rPr>
          <w:rFonts w:cs="Times New Roman"/>
          <w:b/>
          <w:color w:val="984806" w:themeColor="accent6" w:themeShade="80"/>
          <w:sz w:val="28"/>
          <w:szCs w:val="28"/>
        </w:rPr>
      </w:pPr>
      <w:r w:rsidRPr="00E3085E">
        <w:rPr>
          <w:rFonts w:cs="Times New Roman"/>
          <w:b/>
          <w:color w:val="984806" w:themeColor="accent6" w:themeShade="80"/>
          <w:sz w:val="28"/>
          <w:szCs w:val="28"/>
        </w:rPr>
        <w:t>Zarządzanie ryzkiem w małej placówce leczniczej</w:t>
      </w:r>
    </w:p>
    <w:p w14:paraId="7CB89745" w14:textId="77777777" w:rsidR="001B410E" w:rsidRPr="00E3085E" w:rsidRDefault="001B410E" w:rsidP="001B410E">
      <w:pPr>
        <w:widowControl w:val="0"/>
        <w:autoSpaceDE w:val="0"/>
        <w:autoSpaceDN w:val="0"/>
        <w:adjustRightInd w:val="0"/>
        <w:jc w:val="both"/>
        <w:rPr>
          <w:rFonts w:cs="Times New Roman"/>
        </w:rPr>
      </w:pPr>
    </w:p>
    <w:p w14:paraId="50903291" w14:textId="77777777" w:rsidR="001B410E" w:rsidRPr="00E3085E" w:rsidRDefault="001B410E" w:rsidP="001B410E">
      <w:pPr>
        <w:widowControl w:val="0"/>
        <w:autoSpaceDE w:val="0"/>
        <w:autoSpaceDN w:val="0"/>
        <w:adjustRightInd w:val="0"/>
        <w:jc w:val="both"/>
        <w:rPr>
          <w:rFonts w:cs="Times New Roman"/>
        </w:rPr>
      </w:pPr>
      <w:r w:rsidRPr="00E3085E">
        <w:rPr>
          <w:rFonts w:cs="Times New Roman"/>
        </w:rPr>
        <w:t>Wraz ze skalą działalności rośnie tolerancja ryzyka, bowiem dużemu łatwiej sobie poradzić ze skutkami ryzyka niż małej placówce. Problem świadomości ryzyka w działaniu i ochrony przed jego skutkami ma tym większe znaczenie, im mniejsza jest skala działalności placówki medycznej. Często ryzyko „niegroźne” dla szpitala, czy dużej sieci placówek ambulatoryjnych stanowi poważne zagrożenie bytu znacznie mniejszej przychodni – co w pełni uzasadnia potrzebę przyjęcia aktywnej postawy wobec ryzyka przez właściciela i kadrę zaangażowaną w zarządzanie placówkami na poziomie POZ.</w:t>
      </w:r>
    </w:p>
    <w:p w14:paraId="46F0D24C" w14:textId="77777777" w:rsidR="001B410E" w:rsidRPr="00E3085E" w:rsidRDefault="001B410E" w:rsidP="001B410E">
      <w:pPr>
        <w:widowControl w:val="0"/>
        <w:autoSpaceDE w:val="0"/>
        <w:autoSpaceDN w:val="0"/>
        <w:adjustRightInd w:val="0"/>
        <w:jc w:val="both"/>
        <w:rPr>
          <w:rFonts w:cs="Times New Roman"/>
        </w:rPr>
      </w:pPr>
    </w:p>
    <w:p w14:paraId="1FC07D7C" w14:textId="77777777" w:rsidR="001B410E" w:rsidRPr="00E3085E" w:rsidRDefault="001B410E" w:rsidP="001B410E">
      <w:pPr>
        <w:widowControl w:val="0"/>
        <w:autoSpaceDE w:val="0"/>
        <w:autoSpaceDN w:val="0"/>
        <w:adjustRightInd w:val="0"/>
        <w:jc w:val="both"/>
        <w:rPr>
          <w:rFonts w:cs="Times New Roman"/>
        </w:rPr>
      </w:pPr>
      <w:r w:rsidRPr="00E3085E">
        <w:rPr>
          <w:rFonts w:cs="Times New Roman"/>
        </w:rPr>
        <w:t xml:space="preserve">W codziennej działalności menedżer/właściciel często stąpa po bardzo grząskim gruncie przepisów, regulacji, wytycznych. W ich masie i natłoku codziennych zadań trudno zidentyfikować, te które są szczególnym zagrożeniem dla stabilnego funkcjonowania placówki. Dynamika zmian legislacyjnych czyni codzienność menedżera frustrującą a przyszłość niepewną. </w:t>
      </w:r>
    </w:p>
    <w:p w14:paraId="369AC9A7" w14:textId="77777777" w:rsidR="001B410E" w:rsidRPr="00E3085E" w:rsidRDefault="001B410E" w:rsidP="001B410E">
      <w:pPr>
        <w:widowControl w:val="0"/>
        <w:autoSpaceDE w:val="0"/>
        <w:autoSpaceDN w:val="0"/>
        <w:adjustRightInd w:val="0"/>
        <w:jc w:val="both"/>
        <w:rPr>
          <w:rFonts w:cs="Times New Roman"/>
        </w:rPr>
      </w:pPr>
    </w:p>
    <w:p w14:paraId="6B36C9B5" w14:textId="77777777" w:rsidR="001B410E" w:rsidRPr="00E3085E" w:rsidRDefault="001B410E" w:rsidP="001B410E">
      <w:pPr>
        <w:widowControl w:val="0"/>
        <w:autoSpaceDE w:val="0"/>
        <w:autoSpaceDN w:val="0"/>
        <w:adjustRightInd w:val="0"/>
        <w:jc w:val="both"/>
        <w:rPr>
          <w:rFonts w:cs="Times New Roman"/>
        </w:rPr>
      </w:pPr>
      <w:r w:rsidRPr="00E3085E">
        <w:rPr>
          <w:rFonts w:cs="Times New Roman"/>
        </w:rPr>
        <w:t>Wyjściem naprzeciw tym problemom jest szkolenie, którego</w:t>
      </w:r>
      <w:r w:rsidR="00BE13A2" w:rsidRPr="00E3085E">
        <w:rPr>
          <w:rFonts w:cs="Times New Roman"/>
        </w:rPr>
        <w:t xml:space="preserve"> celem jest ukształtowanie umiejętności rozpoznawania kluczowych </w:t>
      </w:r>
      <w:proofErr w:type="spellStart"/>
      <w:r w:rsidR="00BE13A2" w:rsidRPr="00E3085E">
        <w:rPr>
          <w:rFonts w:cs="Times New Roman"/>
        </w:rPr>
        <w:t>ryzyk</w:t>
      </w:r>
      <w:proofErr w:type="spellEnd"/>
      <w:r w:rsidR="00BE13A2" w:rsidRPr="00E3085E">
        <w:rPr>
          <w:rFonts w:cs="Times New Roman"/>
        </w:rPr>
        <w:t xml:space="preserve"> w działalności placówki działającej w ramach Podstawowej Opieki Zdrowotnej oraz umiejętnego zarządzania nimi. W modelu interaktywnego szkolenia wiedza i doświadczenie trenerów/praktyków przekute zostaną w nowe kompetencje uczestników, czyniąc ich bardziej odpornych na ryzyko i świadomie oraz skutecznie rozwiązujących kluczowe problemy z nimi związane. </w:t>
      </w:r>
    </w:p>
    <w:p w14:paraId="2FE50DE1" w14:textId="77777777" w:rsidR="00BE13A2" w:rsidRPr="00E3085E" w:rsidRDefault="00BE13A2" w:rsidP="001B410E">
      <w:pPr>
        <w:widowControl w:val="0"/>
        <w:autoSpaceDE w:val="0"/>
        <w:autoSpaceDN w:val="0"/>
        <w:adjustRightInd w:val="0"/>
        <w:jc w:val="both"/>
        <w:rPr>
          <w:rFonts w:cs="Times New Roman"/>
        </w:rPr>
      </w:pPr>
    </w:p>
    <w:p w14:paraId="01524496" w14:textId="77777777" w:rsidR="00BE13A2" w:rsidRPr="00E3085E" w:rsidRDefault="00BE13A2" w:rsidP="001B410E">
      <w:pPr>
        <w:widowControl w:val="0"/>
        <w:autoSpaceDE w:val="0"/>
        <w:autoSpaceDN w:val="0"/>
        <w:adjustRightInd w:val="0"/>
        <w:jc w:val="both"/>
        <w:rPr>
          <w:rFonts w:cs="Times New Roman"/>
        </w:rPr>
      </w:pPr>
      <w:r w:rsidRPr="00E3085E">
        <w:rPr>
          <w:rFonts w:cs="Times New Roman"/>
        </w:rPr>
        <w:t>Program szkolenia koncentrował się będzie na udzieleniu odpowiedzi na następujące pytania:</w:t>
      </w:r>
    </w:p>
    <w:p w14:paraId="4C1DEBC8" w14:textId="77777777" w:rsidR="00BE13A2" w:rsidRPr="00E3085E" w:rsidRDefault="00BE13A2" w:rsidP="00BE13A2">
      <w:pPr>
        <w:pStyle w:val="Akapitzlist"/>
        <w:widowControl w:val="0"/>
        <w:numPr>
          <w:ilvl w:val="0"/>
          <w:numId w:val="7"/>
        </w:numPr>
        <w:autoSpaceDE w:val="0"/>
        <w:autoSpaceDN w:val="0"/>
        <w:adjustRightInd w:val="0"/>
        <w:jc w:val="both"/>
        <w:rPr>
          <w:rFonts w:cs="Times New Roman"/>
        </w:rPr>
      </w:pPr>
      <w:r w:rsidRPr="00E3085E">
        <w:rPr>
          <w:rFonts w:cs="Times New Roman"/>
        </w:rPr>
        <w:t>Czy jako menedżer mam świadomość ryzyka, z którym się na co dzień stykam?</w:t>
      </w:r>
    </w:p>
    <w:p w14:paraId="32EB47D4" w14:textId="77777777" w:rsidR="00BE13A2" w:rsidRPr="00E3085E" w:rsidRDefault="00393913" w:rsidP="00BE13A2">
      <w:pPr>
        <w:pStyle w:val="Akapitzlist"/>
        <w:widowControl w:val="0"/>
        <w:numPr>
          <w:ilvl w:val="0"/>
          <w:numId w:val="7"/>
        </w:numPr>
        <w:autoSpaceDE w:val="0"/>
        <w:autoSpaceDN w:val="0"/>
        <w:adjustRightInd w:val="0"/>
        <w:jc w:val="both"/>
        <w:rPr>
          <w:rFonts w:cs="Times New Roman"/>
        </w:rPr>
      </w:pPr>
      <w:r w:rsidRPr="00E3085E">
        <w:rPr>
          <w:rFonts w:cs="Times New Roman"/>
        </w:rPr>
        <w:t>Czy rozpoznaję</w:t>
      </w:r>
      <w:r w:rsidR="00BE13A2" w:rsidRPr="00E3085E">
        <w:rPr>
          <w:rFonts w:cs="Times New Roman"/>
        </w:rPr>
        <w:t xml:space="preserve"> jego źródła?</w:t>
      </w:r>
    </w:p>
    <w:p w14:paraId="072F4BBD" w14:textId="77777777" w:rsidR="00BE13A2" w:rsidRPr="00E3085E" w:rsidRDefault="00BE13A2" w:rsidP="00BE13A2">
      <w:pPr>
        <w:pStyle w:val="Akapitzlist"/>
        <w:widowControl w:val="0"/>
        <w:numPr>
          <w:ilvl w:val="0"/>
          <w:numId w:val="7"/>
        </w:numPr>
        <w:autoSpaceDE w:val="0"/>
        <w:autoSpaceDN w:val="0"/>
        <w:adjustRightInd w:val="0"/>
        <w:jc w:val="both"/>
        <w:rPr>
          <w:rFonts w:cs="Times New Roman"/>
        </w:rPr>
      </w:pPr>
      <w:r w:rsidRPr="00E3085E">
        <w:rPr>
          <w:rFonts w:cs="Times New Roman"/>
        </w:rPr>
        <w:t xml:space="preserve">Jak poprawnie rozpoznawać niebezpieczeństwa? </w:t>
      </w:r>
    </w:p>
    <w:p w14:paraId="3C793C38" w14:textId="77777777" w:rsidR="00BE13A2" w:rsidRPr="00E3085E" w:rsidRDefault="00BE13A2" w:rsidP="00BE13A2">
      <w:pPr>
        <w:pStyle w:val="Akapitzlist"/>
        <w:widowControl w:val="0"/>
        <w:numPr>
          <w:ilvl w:val="0"/>
          <w:numId w:val="7"/>
        </w:numPr>
        <w:autoSpaceDE w:val="0"/>
        <w:autoSpaceDN w:val="0"/>
        <w:adjustRightInd w:val="0"/>
        <w:jc w:val="both"/>
        <w:rPr>
          <w:rFonts w:cs="Times New Roman"/>
        </w:rPr>
      </w:pPr>
      <w:r w:rsidRPr="00E3085E">
        <w:rPr>
          <w:rFonts w:cs="Times New Roman"/>
        </w:rPr>
        <w:t>Czy kiedykolwiek przeprowadziłem w swojej placówce audyt wewnętrzny? Czy w ogóle wiem co to jest i jak się to robi?</w:t>
      </w:r>
    </w:p>
    <w:p w14:paraId="120810C8" w14:textId="77777777" w:rsidR="00393913" w:rsidRPr="00E3085E" w:rsidRDefault="00BE13A2" w:rsidP="00393913">
      <w:pPr>
        <w:pStyle w:val="Akapitzlist"/>
        <w:widowControl w:val="0"/>
        <w:numPr>
          <w:ilvl w:val="0"/>
          <w:numId w:val="7"/>
        </w:numPr>
        <w:autoSpaceDE w:val="0"/>
        <w:autoSpaceDN w:val="0"/>
        <w:adjustRightInd w:val="0"/>
        <w:jc w:val="both"/>
        <w:rPr>
          <w:rFonts w:cs="Times New Roman"/>
        </w:rPr>
      </w:pPr>
      <w:r w:rsidRPr="00E3085E">
        <w:rPr>
          <w:rFonts w:cs="Times New Roman"/>
        </w:rPr>
        <w:t xml:space="preserve">Jednym z moim najważniejszych partnerów jest pacjent. Czy nasza relacja jest również obarczona ryzykiem? Jak ustrzec się przed roszczeniami ze strony niezadowolonego pacjenta? Czy świadomość jego praw w </w:t>
      </w:r>
      <w:r w:rsidR="00393913" w:rsidRPr="00E3085E">
        <w:rPr>
          <w:rFonts w:cs="Times New Roman"/>
        </w:rPr>
        <w:t>Twojej</w:t>
      </w:r>
      <w:r w:rsidRPr="00E3085E">
        <w:rPr>
          <w:rFonts w:cs="Times New Roman"/>
        </w:rPr>
        <w:t xml:space="preserve"> placówce jest naprawdę wysoka?</w:t>
      </w:r>
    </w:p>
    <w:p w14:paraId="5A78735D" w14:textId="77777777" w:rsidR="00BE13A2" w:rsidRPr="00E3085E" w:rsidRDefault="00BE13A2" w:rsidP="00BE13A2">
      <w:pPr>
        <w:pStyle w:val="Akapitzlist"/>
        <w:widowControl w:val="0"/>
        <w:numPr>
          <w:ilvl w:val="0"/>
          <w:numId w:val="7"/>
        </w:numPr>
        <w:autoSpaceDE w:val="0"/>
        <w:autoSpaceDN w:val="0"/>
        <w:adjustRightInd w:val="0"/>
        <w:jc w:val="both"/>
        <w:rPr>
          <w:rFonts w:cs="Times New Roman"/>
        </w:rPr>
      </w:pPr>
      <w:r w:rsidRPr="00E3085E">
        <w:rPr>
          <w:rFonts w:cs="Times New Roman"/>
        </w:rPr>
        <w:t>Dokumentacja medyczna, wiemy, że konieczna ale tak bardzo kłopotliwa. Jak ją właściwie prowadzić? Jakich błędów nie popełniać? Które kosztują najwięcej?</w:t>
      </w:r>
    </w:p>
    <w:p w14:paraId="59EEA527" w14:textId="77777777" w:rsidR="00393913" w:rsidRPr="00E3085E" w:rsidRDefault="00393913" w:rsidP="00393913">
      <w:pPr>
        <w:pStyle w:val="Akapitzlist"/>
        <w:widowControl w:val="0"/>
        <w:numPr>
          <w:ilvl w:val="0"/>
          <w:numId w:val="7"/>
        </w:numPr>
        <w:autoSpaceDE w:val="0"/>
        <w:autoSpaceDN w:val="0"/>
        <w:adjustRightInd w:val="0"/>
        <w:jc w:val="both"/>
        <w:rPr>
          <w:rFonts w:cs="Times New Roman"/>
        </w:rPr>
      </w:pPr>
      <w:r w:rsidRPr="00E3085E">
        <w:rPr>
          <w:rFonts w:cs="Times New Roman"/>
        </w:rPr>
        <w:t>Już za chwilę w życie wejdą nowe przepisy nt. ochrony danych osobowych. Jak dobrze przygotować się do potencjalnej kontroli GIODO? Jak uniknąć w przyszłości wysokich kar, które nadchodzą wielkimi krokami?</w:t>
      </w:r>
    </w:p>
    <w:p w14:paraId="3342B85D" w14:textId="77777777" w:rsidR="00BE13A2" w:rsidRPr="00E3085E" w:rsidRDefault="00393913" w:rsidP="00BE13A2">
      <w:pPr>
        <w:pStyle w:val="Akapitzlist"/>
        <w:widowControl w:val="0"/>
        <w:numPr>
          <w:ilvl w:val="0"/>
          <w:numId w:val="7"/>
        </w:numPr>
        <w:autoSpaceDE w:val="0"/>
        <w:autoSpaceDN w:val="0"/>
        <w:adjustRightInd w:val="0"/>
        <w:jc w:val="both"/>
        <w:rPr>
          <w:rFonts w:cs="Times New Roman"/>
        </w:rPr>
      </w:pPr>
      <w:r w:rsidRPr="00E3085E">
        <w:rPr>
          <w:rFonts w:cs="Times New Roman"/>
        </w:rPr>
        <w:t xml:space="preserve">Czy w naszej placówce istnieje ryzyko korupcji? Może to nas nie dotyczy? A jednak może warto identyfikować ryzyko w tym obszarze i nim dobrze zarządzić? </w:t>
      </w:r>
    </w:p>
    <w:p w14:paraId="21A7908B" w14:textId="77777777" w:rsidR="00393913" w:rsidRPr="00E3085E" w:rsidRDefault="00393913" w:rsidP="00393913">
      <w:pPr>
        <w:widowControl w:val="0"/>
        <w:autoSpaceDE w:val="0"/>
        <w:autoSpaceDN w:val="0"/>
        <w:adjustRightInd w:val="0"/>
        <w:jc w:val="both"/>
        <w:rPr>
          <w:rFonts w:cs="Times New Roman"/>
        </w:rPr>
      </w:pPr>
    </w:p>
    <w:p w14:paraId="3460E649" w14:textId="77777777" w:rsidR="00393913" w:rsidRPr="00E3085E" w:rsidRDefault="00393913" w:rsidP="00393913">
      <w:pPr>
        <w:widowControl w:val="0"/>
        <w:autoSpaceDE w:val="0"/>
        <w:autoSpaceDN w:val="0"/>
        <w:adjustRightInd w:val="0"/>
        <w:jc w:val="both"/>
        <w:rPr>
          <w:rFonts w:cs="Times New Roman"/>
        </w:rPr>
      </w:pPr>
    </w:p>
    <w:p w14:paraId="046F446E" w14:textId="77777777" w:rsidR="00393913" w:rsidRPr="00E3085E" w:rsidRDefault="00393913" w:rsidP="00393913">
      <w:pPr>
        <w:widowControl w:val="0"/>
        <w:autoSpaceDE w:val="0"/>
        <w:autoSpaceDN w:val="0"/>
        <w:adjustRightInd w:val="0"/>
        <w:jc w:val="both"/>
        <w:rPr>
          <w:rFonts w:cs="Times New Roman"/>
        </w:rPr>
      </w:pPr>
    </w:p>
    <w:p w14:paraId="3BA0F57F" w14:textId="77777777" w:rsidR="00393913" w:rsidRPr="00E3085E" w:rsidRDefault="00393913" w:rsidP="00393913">
      <w:pPr>
        <w:widowControl w:val="0"/>
        <w:autoSpaceDE w:val="0"/>
        <w:autoSpaceDN w:val="0"/>
        <w:adjustRightInd w:val="0"/>
        <w:jc w:val="both"/>
        <w:rPr>
          <w:rFonts w:cs="Times New Roman"/>
        </w:rPr>
      </w:pPr>
    </w:p>
    <w:p w14:paraId="28F6D232" w14:textId="77777777" w:rsidR="00BD0CFE" w:rsidRPr="00E3085E" w:rsidRDefault="00BD0CFE" w:rsidP="00393913">
      <w:pPr>
        <w:widowControl w:val="0"/>
        <w:autoSpaceDE w:val="0"/>
        <w:autoSpaceDN w:val="0"/>
        <w:adjustRightInd w:val="0"/>
        <w:jc w:val="both"/>
        <w:rPr>
          <w:rFonts w:cs="Times New Roman"/>
        </w:rPr>
      </w:pPr>
    </w:p>
    <w:p w14:paraId="1FEA7F77" w14:textId="77777777" w:rsidR="00BD0CFE" w:rsidRPr="00E3085E" w:rsidRDefault="00BD0CFE" w:rsidP="00393913">
      <w:pPr>
        <w:widowControl w:val="0"/>
        <w:autoSpaceDE w:val="0"/>
        <w:autoSpaceDN w:val="0"/>
        <w:adjustRightInd w:val="0"/>
        <w:jc w:val="both"/>
        <w:rPr>
          <w:rFonts w:cs="Times New Roman"/>
        </w:rPr>
      </w:pPr>
    </w:p>
    <w:p w14:paraId="0228ADA9" w14:textId="77777777" w:rsidR="00BD0CFE" w:rsidRPr="00E3085E" w:rsidRDefault="00BD0CFE" w:rsidP="00393913">
      <w:pPr>
        <w:widowControl w:val="0"/>
        <w:autoSpaceDE w:val="0"/>
        <w:autoSpaceDN w:val="0"/>
        <w:adjustRightInd w:val="0"/>
        <w:jc w:val="both"/>
        <w:rPr>
          <w:rFonts w:cs="Times New Roman"/>
        </w:rPr>
      </w:pPr>
    </w:p>
    <w:p w14:paraId="66B9C025" w14:textId="44AA5C60" w:rsidR="00393913" w:rsidRPr="0009426E" w:rsidRDefault="00393913" w:rsidP="0009426E">
      <w:pPr>
        <w:widowControl w:val="0"/>
        <w:autoSpaceDE w:val="0"/>
        <w:autoSpaceDN w:val="0"/>
        <w:adjustRightInd w:val="0"/>
        <w:jc w:val="center"/>
        <w:rPr>
          <w:rFonts w:cs="Times New Roman"/>
          <w:b/>
        </w:rPr>
      </w:pPr>
      <w:r w:rsidRPr="0009426E">
        <w:rPr>
          <w:rFonts w:cs="Times New Roman"/>
          <w:b/>
        </w:rPr>
        <w:t>Szczegółowy harmonogram szkolenia:</w:t>
      </w:r>
    </w:p>
    <w:p w14:paraId="7F0D3A68" w14:textId="77777777" w:rsidR="00393913" w:rsidRPr="00E3085E" w:rsidRDefault="00393913" w:rsidP="00393913">
      <w:pPr>
        <w:widowControl w:val="0"/>
        <w:autoSpaceDE w:val="0"/>
        <w:autoSpaceDN w:val="0"/>
        <w:adjustRightInd w:val="0"/>
        <w:jc w:val="both"/>
        <w:rPr>
          <w:rFonts w:cs="Times New Roman"/>
          <w:b/>
          <w:color w:val="984806" w:themeColor="accent6" w:themeShade="80"/>
        </w:rPr>
      </w:pPr>
      <w:r w:rsidRPr="00E3085E">
        <w:rPr>
          <w:rFonts w:cs="Times New Roman"/>
          <w:b/>
          <w:color w:val="984806" w:themeColor="accent6" w:themeShade="80"/>
        </w:rPr>
        <w:t>Dzień I</w:t>
      </w:r>
    </w:p>
    <w:tbl>
      <w:tblPr>
        <w:tblStyle w:val="Jasnasiatkaakcent2"/>
        <w:tblW w:w="0" w:type="auto"/>
        <w:tblLook w:val="04A0" w:firstRow="1" w:lastRow="0" w:firstColumn="1" w:lastColumn="0" w:noHBand="0" w:noVBand="1"/>
      </w:tblPr>
      <w:tblGrid>
        <w:gridCol w:w="1668"/>
        <w:gridCol w:w="3543"/>
        <w:gridCol w:w="3995"/>
      </w:tblGrid>
      <w:tr w:rsidR="00393913" w:rsidRPr="00E3085E" w14:paraId="7E3CF4AF" w14:textId="77777777" w:rsidTr="00E35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986A85C" w14:textId="77777777" w:rsidR="00393913" w:rsidRPr="00E3085E" w:rsidRDefault="00393913"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Bloki</w:t>
            </w:r>
          </w:p>
        </w:tc>
        <w:tc>
          <w:tcPr>
            <w:tcW w:w="3543" w:type="dxa"/>
          </w:tcPr>
          <w:p w14:paraId="7DF59F92" w14:textId="77777777" w:rsidR="00393913" w:rsidRPr="00E3085E" w:rsidRDefault="00393913" w:rsidP="00393913">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E3085E">
              <w:rPr>
                <w:rFonts w:asciiTheme="minorHAnsi" w:hAnsiTheme="minorHAnsi" w:cs="Times New Roman"/>
              </w:rPr>
              <w:t>Temat</w:t>
            </w:r>
          </w:p>
        </w:tc>
        <w:tc>
          <w:tcPr>
            <w:tcW w:w="3995" w:type="dxa"/>
          </w:tcPr>
          <w:p w14:paraId="52F78F30" w14:textId="77777777" w:rsidR="00393913" w:rsidRPr="00E3085E" w:rsidRDefault="00393913" w:rsidP="00393913">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E3085E">
              <w:rPr>
                <w:rFonts w:asciiTheme="minorHAnsi" w:hAnsiTheme="minorHAnsi" w:cs="Times New Roman"/>
              </w:rPr>
              <w:t>Zagadnienia szczegółowe</w:t>
            </w:r>
            <w:r w:rsidR="00E67929" w:rsidRPr="00E3085E">
              <w:rPr>
                <w:rFonts w:asciiTheme="minorHAnsi" w:hAnsiTheme="minorHAnsi" w:cs="Times New Roman"/>
              </w:rPr>
              <w:t xml:space="preserve"> Proszę opisywać pytaniami, na które uczestnik uzyska odpowiedź podczas szkolenia</w:t>
            </w:r>
          </w:p>
        </w:tc>
      </w:tr>
      <w:tr w:rsidR="00393913" w:rsidRPr="00E3085E" w14:paraId="1977A24B" w14:textId="77777777" w:rsidTr="00E356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383CC06" w14:textId="77777777" w:rsidR="00393913"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10:00-11:0</w:t>
            </w:r>
            <w:r w:rsidR="00393913" w:rsidRPr="00E3085E">
              <w:rPr>
                <w:rFonts w:asciiTheme="minorHAnsi" w:hAnsiTheme="minorHAnsi" w:cs="Times New Roman"/>
              </w:rPr>
              <w:t>0</w:t>
            </w:r>
          </w:p>
        </w:tc>
        <w:tc>
          <w:tcPr>
            <w:tcW w:w="3543" w:type="dxa"/>
          </w:tcPr>
          <w:p w14:paraId="7236ABC3" w14:textId="761969CE" w:rsidR="00393913" w:rsidRPr="00351E80" w:rsidRDefault="00303349" w:rsidP="0039391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color w:val="008000"/>
              </w:rPr>
            </w:pPr>
            <w:r w:rsidRPr="00351E80">
              <w:rPr>
                <w:rFonts w:cs="Times New Roman"/>
                <w:b/>
                <w:color w:val="008000"/>
              </w:rPr>
              <w:t xml:space="preserve">BLOK A. </w:t>
            </w:r>
            <w:r w:rsidR="003D569D" w:rsidRPr="00351E80">
              <w:rPr>
                <w:rFonts w:cs="Times New Roman"/>
                <w:b/>
                <w:color w:val="008000"/>
              </w:rPr>
              <w:t>Mapowanie ryzyka w placówce medycznej</w:t>
            </w:r>
          </w:p>
        </w:tc>
        <w:tc>
          <w:tcPr>
            <w:tcW w:w="3995" w:type="dxa"/>
          </w:tcPr>
          <w:p w14:paraId="366850C6"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Jakie są rodzaje </w:t>
            </w:r>
            <w:r w:rsidR="00C67D99" w:rsidRPr="00E3085E">
              <w:rPr>
                <w:rFonts w:cs="Times New Roman"/>
              </w:rPr>
              <w:t>ryzyka</w:t>
            </w:r>
            <w:r w:rsidRPr="00E3085E">
              <w:rPr>
                <w:rFonts w:cs="Times New Roman"/>
              </w:rPr>
              <w:t xml:space="preserve"> w placówce medycznej?</w:t>
            </w:r>
          </w:p>
          <w:p w14:paraId="5AEF9C5C"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W jaki sposób </w:t>
            </w:r>
            <w:r w:rsidR="002035D8" w:rsidRPr="00E3085E">
              <w:rPr>
                <w:rFonts w:cs="Times New Roman"/>
              </w:rPr>
              <w:t>odpowiednio identyfikować, kwantyfikować i klasyfikować ryzyka w placówce medycznej?</w:t>
            </w:r>
          </w:p>
          <w:p w14:paraId="354E6CDC" w14:textId="189F2C09" w:rsidR="00EA2046" w:rsidRPr="00E3085E" w:rsidRDefault="00336B93"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Jak skutecznie</w:t>
            </w:r>
            <w:r w:rsidR="00DD72F4">
              <w:rPr>
                <w:rFonts w:cs="Times New Roman"/>
              </w:rPr>
              <w:t xml:space="preserve"> zarządzać ryzykiem</w:t>
            </w:r>
            <w:r w:rsidR="00990D29" w:rsidRPr="00E3085E">
              <w:rPr>
                <w:rFonts w:cs="Times New Roman"/>
              </w:rPr>
              <w:t xml:space="preserve"> w placówce medycznej?</w:t>
            </w:r>
          </w:p>
          <w:p w14:paraId="1CB2FBEE" w14:textId="77777777" w:rsidR="00990D29" w:rsidRPr="00E3085E" w:rsidRDefault="00990D29" w:rsidP="002035D8">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393913" w:rsidRPr="00E3085E" w14:paraId="5163C613"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D99E001" w14:textId="77777777" w:rsidR="00393913"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t>11:00-11:1</w:t>
            </w:r>
            <w:r w:rsidR="00393913" w:rsidRPr="00E3085E">
              <w:rPr>
                <w:rFonts w:asciiTheme="minorHAnsi" w:hAnsiTheme="minorHAnsi" w:cs="Times New Roman"/>
                <w:b w:val="0"/>
              </w:rPr>
              <w:t>5</w:t>
            </w:r>
          </w:p>
        </w:tc>
        <w:tc>
          <w:tcPr>
            <w:tcW w:w="7538" w:type="dxa"/>
            <w:gridSpan w:val="2"/>
          </w:tcPr>
          <w:p w14:paraId="33334827" w14:textId="77777777" w:rsidR="00393913" w:rsidRPr="00E3085E" w:rsidRDefault="00393913"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kawowa</w:t>
            </w:r>
          </w:p>
        </w:tc>
      </w:tr>
      <w:tr w:rsidR="00393913" w:rsidRPr="00E3085E" w14:paraId="6E4725A2"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BB2B2CC" w14:textId="77777777" w:rsidR="00393913"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11:15-12:15</w:t>
            </w:r>
          </w:p>
        </w:tc>
        <w:tc>
          <w:tcPr>
            <w:tcW w:w="3543" w:type="dxa"/>
          </w:tcPr>
          <w:p w14:paraId="11822B88" w14:textId="47FCE877" w:rsidR="00393913" w:rsidRPr="00351E80" w:rsidRDefault="00303349" w:rsidP="0039391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color w:val="008000"/>
              </w:rPr>
            </w:pPr>
            <w:r w:rsidRPr="00351E80">
              <w:rPr>
                <w:rFonts w:cs="Times New Roman"/>
                <w:b/>
                <w:color w:val="008000"/>
              </w:rPr>
              <w:t xml:space="preserve">BLOK A. </w:t>
            </w:r>
            <w:r w:rsidR="005270A6" w:rsidRPr="00351E80">
              <w:rPr>
                <w:rFonts w:cs="Times New Roman"/>
                <w:b/>
                <w:color w:val="008000"/>
              </w:rPr>
              <w:t xml:space="preserve">Audyt </w:t>
            </w:r>
            <w:r w:rsidR="00E67929" w:rsidRPr="00351E80">
              <w:rPr>
                <w:rFonts w:cs="Times New Roman"/>
                <w:b/>
                <w:color w:val="008000"/>
              </w:rPr>
              <w:t xml:space="preserve"> wewnętrzny - przykry obowiązek czy szansa na zwiększenie efektywności w zarządzaniu</w:t>
            </w:r>
          </w:p>
        </w:tc>
        <w:tc>
          <w:tcPr>
            <w:tcW w:w="3995" w:type="dxa"/>
          </w:tcPr>
          <w:p w14:paraId="49CCB7C7" w14:textId="77777777" w:rsidR="00EA2046" w:rsidRPr="00E3085E" w:rsidRDefault="00990D29" w:rsidP="00C67D99">
            <w:pPr>
              <w:pStyle w:val="Akapitzlist"/>
              <w:widowControl w:val="0"/>
              <w:numPr>
                <w:ilvl w:val="0"/>
                <w:numId w:val="11"/>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obszary realizacji audytu wewnętrznego?</w:t>
            </w:r>
          </w:p>
          <w:p w14:paraId="4DB3300C" w14:textId="77777777" w:rsidR="00EA2046" w:rsidRPr="00E3085E" w:rsidRDefault="00990D29" w:rsidP="00C67D99">
            <w:pPr>
              <w:pStyle w:val="Akapitzlist"/>
              <w:widowControl w:val="0"/>
              <w:numPr>
                <w:ilvl w:val="0"/>
                <w:numId w:val="11"/>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przepisy związane z realizacją audytu wewnętrznego? Jakie audyty są obligatoryjne, a jakie fakultatywne?</w:t>
            </w:r>
          </w:p>
        </w:tc>
      </w:tr>
      <w:tr w:rsidR="00393913" w:rsidRPr="00E3085E" w14:paraId="5E5A0C5D"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A7B998F" w14:textId="77777777" w:rsidR="00393913"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t>12</w:t>
            </w:r>
            <w:r w:rsidR="00393913" w:rsidRPr="00E3085E">
              <w:rPr>
                <w:rFonts w:asciiTheme="minorHAnsi" w:hAnsiTheme="minorHAnsi" w:cs="Times New Roman"/>
                <w:b w:val="0"/>
              </w:rPr>
              <w:t>:</w:t>
            </w:r>
            <w:r w:rsidRPr="00E3085E">
              <w:rPr>
                <w:rFonts w:asciiTheme="minorHAnsi" w:hAnsiTheme="minorHAnsi" w:cs="Times New Roman"/>
                <w:b w:val="0"/>
              </w:rPr>
              <w:t>30-13:15</w:t>
            </w:r>
          </w:p>
        </w:tc>
        <w:tc>
          <w:tcPr>
            <w:tcW w:w="7538" w:type="dxa"/>
            <w:gridSpan w:val="2"/>
          </w:tcPr>
          <w:p w14:paraId="32BED765" w14:textId="77777777" w:rsidR="00393913" w:rsidRPr="00E3085E" w:rsidRDefault="00393913"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obiadowa</w:t>
            </w:r>
          </w:p>
        </w:tc>
      </w:tr>
      <w:tr w:rsidR="00393913" w:rsidRPr="00E3085E" w14:paraId="43C3C9B0"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F994159" w14:textId="77777777" w:rsidR="00393913"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13</w:t>
            </w:r>
            <w:r w:rsidR="00393913" w:rsidRPr="00E3085E">
              <w:rPr>
                <w:rFonts w:asciiTheme="minorHAnsi" w:hAnsiTheme="minorHAnsi" w:cs="Times New Roman"/>
              </w:rPr>
              <w:t>:15:</w:t>
            </w:r>
            <w:r w:rsidRPr="00E3085E">
              <w:rPr>
                <w:rFonts w:asciiTheme="minorHAnsi" w:hAnsiTheme="minorHAnsi" w:cs="Times New Roman"/>
              </w:rPr>
              <w:t>15:15</w:t>
            </w:r>
          </w:p>
        </w:tc>
        <w:tc>
          <w:tcPr>
            <w:tcW w:w="3543" w:type="dxa"/>
          </w:tcPr>
          <w:p w14:paraId="756CCCF1" w14:textId="4C6EF4F9" w:rsidR="00393913" w:rsidRPr="00351E80" w:rsidRDefault="00303349" w:rsidP="0039391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color w:val="008000"/>
              </w:rPr>
            </w:pPr>
            <w:r w:rsidRPr="00351E80">
              <w:rPr>
                <w:rFonts w:cs="Times New Roman"/>
                <w:b/>
                <w:color w:val="008000"/>
              </w:rPr>
              <w:t xml:space="preserve">BLOK B. </w:t>
            </w:r>
            <w:r w:rsidR="00E67929" w:rsidRPr="00351E80">
              <w:rPr>
                <w:rFonts w:cs="Times New Roman"/>
                <w:b/>
                <w:color w:val="008000"/>
              </w:rPr>
              <w:t>P</w:t>
            </w:r>
            <w:r w:rsidR="005270A6" w:rsidRPr="00351E80">
              <w:rPr>
                <w:rFonts w:cs="Times New Roman"/>
                <w:b/>
                <w:color w:val="008000"/>
              </w:rPr>
              <w:t>rawa i bezpieczeństwo pacjenta</w:t>
            </w:r>
            <w:r w:rsidR="00E67929" w:rsidRPr="00351E80">
              <w:rPr>
                <w:rFonts w:cs="Times New Roman"/>
                <w:b/>
                <w:color w:val="008000"/>
              </w:rPr>
              <w:t xml:space="preserve"> a efektywność placówki</w:t>
            </w:r>
          </w:p>
        </w:tc>
        <w:tc>
          <w:tcPr>
            <w:tcW w:w="3995" w:type="dxa"/>
          </w:tcPr>
          <w:p w14:paraId="69FF430B"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prawa pacjenta i jak w praktyce powinny być one przestrzegane?</w:t>
            </w:r>
          </w:p>
          <w:p w14:paraId="00BBE2D4" w14:textId="77777777" w:rsidR="00EA2046" w:rsidRPr="00E3085E" w:rsidRDefault="00370008"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Z przestrzeganiem jakich praw placówki medyczne mają najwięcej kłopotów</w:t>
            </w:r>
            <w:r w:rsidR="002035D8" w:rsidRPr="00E3085E">
              <w:rPr>
                <w:rFonts w:cs="Times New Roman"/>
              </w:rPr>
              <w:t>?</w:t>
            </w:r>
          </w:p>
          <w:p w14:paraId="42F98CB9"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sankcje grożą z</w:t>
            </w:r>
            <w:r w:rsidR="002035D8" w:rsidRPr="00E3085E">
              <w:rPr>
                <w:rFonts w:cs="Times New Roman"/>
              </w:rPr>
              <w:t>a naruszanie praw pacjenta ?</w:t>
            </w:r>
          </w:p>
          <w:p w14:paraId="7A986767" w14:textId="77777777" w:rsidR="00EA2046" w:rsidRPr="00E3085E" w:rsidRDefault="002035D8"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 zapewnić bezpieczeństwo pacjenta w ramach udzielania świadczeń zdrowotnych? </w:t>
            </w:r>
          </w:p>
        </w:tc>
      </w:tr>
      <w:tr w:rsidR="00393913" w:rsidRPr="00E3085E" w14:paraId="55C154C5"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91D34BC" w14:textId="77777777" w:rsidR="00393913"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t>15:15-15:30</w:t>
            </w:r>
          </w:p>
        </w:tc>
        <w:tc>
          <w:tcPr>
            <w:tcW w:w="7538" w:type="dxa"/>
            <w:gridSpan w:val="2"/>
          </w:tcPr>
          <w:p w14:paraId="007CFB4C" w14:textId="77777777" w:rsidR="00393913" w:rsidRPr="00E3085E" w:rsidRDefault="00393913"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kawowa</w:t>
            </w:r>
          </w:p>
        </w:tc>
      </w:tr>
      <w:tr w:rsidR="00393913" w:rsidRPr="00E3085E" w14:paraId="057DBB9A"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4DDF250" w14:textId="77777777" w:rsidR="00393913"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15:30-17:30</w:t>
            </w:r>
          </w:p>
        </w:tc>
        <w:tc>
          <w:tcPr>
            <w:tcW w:w="3543" w:type="dxa"/>
          </w:tcPr>
          <w:p w14:paraId="01A5F02F" w14:textId="38A3A83A" w:rsidR="00393913" w:rsidRPr="00E3085E" w:rsidRDefault="00303349" w:rsidP="00351E80">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BLOK B. </w:t>
            </w:r>
            <w:r w:rsidR="005270A6" w:rsidRPr="00E3085E">
              <w:rPr>
                <w:rFonts w:cs="Times New Roman"/>
                <w:b/>
              </w:rPr>
              <w:t xml:space="preserve">Dokumentacja medyczna – </w:t>
            </w:r>
            <w:r w:rsidR="00351E80">
              <w:rPr>
                <w:rFonts w:cs="Times New Roman"/>
                <w:b/>
              </w:rPr>
              <w:t>analiza standardów prawnych</w:t>
            </w:r>
          </w:p>
        </w:tc>
        <w:tc>
          <w:tcPr>
            <w:tcW w:w="3995" w:type="dxa"/>
          </w:tcPr>
          <w:p w14:paraId="55FBFE22"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zasady prowadzenia dokumentacji medycznej w zależności od formy?</w:t>
            </w:r>
          </w:p>
          <w:p w14:paraId="3F514DFF" w14:textId="77777777" w:rsidR="00EA2046" w:rsidRPr="00E3085E" w:rsidRDefault="00EA2046"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najczęstsze błędy w prowadzeniu dokumentacji medycznej i jak ich unikać?</w:t>
            </w:r>
          </w:p>
          <w:p w14:paraId="2D2A074E" w14:textId="77777777" w:rsidR="00EA2046" w:rsidRPr="00E3085E" w:rsidRDefault="00370008"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jakie zmiany zostały wprowadzone i mają być wprowadzone w odniesieniu do prowadzenia dokumentacji </w:t>
            </w:r>
            <w:r w:rsidRPr="00E3085E">
              <w:rPr>
                <w:rFonts w:cs="Times New Roman"/>
              </w:rPr>
              <w:lastRenderedPageBreak/>
              <w:t>medycznej? – EDM, e-recepty, e-zlecenia, e-skierowania, ewidencja udostępniania.</w:t>
            </w:r>
          </w:p>
          <w:p w14:paraId="406702BE" w14:textId="77777777" w:rsidR="00EA2046" w:rsidRPr="00E3085E" w:rsidRDefault="00370008"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zasady udostępniania dokumentacji medycznej wewnątrz placówki i na zewnątrz placówki?</w:t>
            </w:r>
          </w:p>
          <w:p w14:paraId="4AE110D5" w14:textId="77777777" w:rsidR="00EA2046" w:rsidRPr="00E3085E" w:rsidRDefault="00370008" w:rsidP="00C67D99">
            <w:pPr>
              <w:pStyle w:val="Akapitzlist"/>
              <w:widowControl w:val="0"/>
              <w:numPr>
                <w:ilvl w:val="0"/>
                <w:numId w:val="8"/>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sankcje za naruszenie zasad prawidłowego prowadzenia dokumentacji medycznej?</w:t>
            </w:r>
          </w:p>
          <w:p w14:paraId="374FA51B" w14:textId="77777777" w:rsidR="00370008" w:rsidRPr="00E3085E" w:rsidRDefault="00370008" w:rsidP="00E67929">
            <w:pPr>
              <w:widowControl w:val="0"/>
              <w:autoSpaceDE w:val="0"/>
              <w:autoSpaceDN w:val="0"/>
              <w:adjustRightInd w:val="0"/>
              <w:ind w:left="34"/>
              <w:contextualSpacing/>
              <w:jc w:val="both"/>
              <w:cnfStyle w:val="000000100000" w:firstRow="0" w:lastRow="0" w:firstColumn="0" w:lastColumn="0" w:oddVBand="0" w:evenVBand="0" w:oddHBand="1" w:evenHBand="0" w:firstRowFirstColumn="0" w:firstRowLastColumn="0" w:lastRowFirstColumn="0" w:lastRowLastColumn="0"/>
              <w:rPr>
                <w:rFonts w:cs="Times New Roman"/>
              </w:rPr>
            </w:pPr>
          </w:p>
        </w:tc>
      </w:tr>
    </w:tbl>
    <w:p w14:paraId="4392BEAA" w14:textId="77777777" w:rsidR="00393913" w:rsidRPr="00E3085E" w:rsidRDefault="00393913" w:rsidP="00393913">
      <w:pPr>
        <w:widowControl w:val="0"/>
        <w:autoSpaceDE w:val="0"/>
        <w:autoSpaceDN w:val="0"/>
        <w:adjustRightInd w:val="0"/>
        <w:jc w:val="both"/>
        <w:rPr>
          <w:rFonts w:cs="Times New Roman"/>
        </w:rPr>
      </w:pPr>
    </w:p>
    <w:p w14:paraId="6FA950AE" w14:textId="77777777" w:rsidR="00393913" w:rsidRPr="00E3085E" w:rsidRDefault="00393913" w:rsidP="00393913">
      <w:pPr>
        <w:widowControl w:val="0"/>
        <w:autoSpaceDE w:val="0"/>
        <w:autoSpaceDN w:val="0"/>
        <w:adjustRightInd w:val="0"/>
        <w:jc w:val="both"/>
        <w:rPr>
          <w:rFonts w:cs="Times New Roman"/>
          <w:b/>
          <w:color w:val="984806" w:themeColor="accent6" w:themeShade="80"/>
        </w:rPr>
      </w:pPr>
      <w:r w:rsidRPr="00E3085E">
        <w:rPr>
          <w:rFonts w:cs="Times New Roman"/>
          <w:b/>
          <w:color w:val="984806" w:themeColor="accent6" w:themeShade="80"/>
        </w:rPr>
        <w:t>Dzień II</w:t>
      </w:r>
    </w:p>
    <w:tbl>
      <w:tblPr>
        <w:tblStyle w:val="Jasnasiatkaakcent2"/>
        <w:tblW w:w="0" w:type="auto"/>
        <w:tblLook w:val="04A0" w:firstRow="1" w:lastRow="0" w:firstColumn="1" w:lastColumn="0" w:noHBand="0" w:noVBand="1"/>
      </w:tblPr>
      <w:tblGrid>
        <w:gridCol w:w="1668"/>
        <w:gridCol w:w="3543"/>
        <w:gridCol w:w="3995"/>
      </w:tblGrid>
      <w:tr w:rsidR="00393913" w:rsidRPr="00E3085E" w14:paraId="1DC55097" w14:textId="77777777" w:rsidTr="00DD7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D8903A5" w14:textId="77777777" w:rsidR="00393913" w:rsidRPr="00E3085E" w:rsidRDefault="00393913"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Bloki</w:t>
            </w:r>
          </w:p>
        </w:tc>
        <w:tc>
          <w:tcPr>
            <w:tcW w:w="3543" w:type="dxa"/>
          </w:tcPr>
          <w:p w14:paraId="1C5DA217" w14:textId="77777777" w:rsidR="00393913" w:rsidRPr="00E3085E" w:rsidRDefault="00393913" w:rsidP="00393913">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E3085E">
              <w:rPr>
                <w:rFonts w:asciiTheme="minorHAnsi" w:hAnsiTheme="minorHAnsi" w:cs="Times New Roman"/>
              </w:rPr>
              <w:t>Temat</w:t>
            </w:r>
          </w:p>
        </w:tc>
        <w:tc>
          <w:tcPr>
            <w:tcW w:w="3995" w:type="dxa"/>
          </w:tcPr>
          <w:p w14:paraId="4F201B54" w14:textId="77777777" w:rsidR="00393913" w:rsidRPr="00E3085E" w:rsidRDefault="00393913" w:rsidP="00393913">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rPr>
            </w:pPr>
            <w:r w:rsidRPr="00E3085E">
              <w:rPr>
                <w:rFonts w:asciiTheme="minorHAnsi" w:hAnsiTheme="minorHAnsi" w:cs="Times New Roman"/>
              </w:rPr>
              <w:t>Zagadnienia szczegółowe</w:t>
            </w:r>
          </w:p>
        </w:tc>
      </w:tr>
      <w:tr w:rsidR="00393913" w:rsidRPr="00E3085E" w14:paraId="370B7F4F"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5B179FD" w14:textId="77777777" w:rsidR="00393913"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9:00-10</w:t>
            </w:r>
            <w:r w:rsidR="00393913" w:rsidRPr="00E3085E">
              <w:rPr>
                <w:rFonts w:asciiTheme="minorHAnsi" w:hAnsiTheme="minorHAnsi" w:cs="Times New Roman"/>
              </w:rPr>
              <w:t>:30</w:t>
            </w:r>
          </w:p>
        </w:tc>
        <w:tc>
          <w:tcPr>
            <w:tcW w:w="3543" w:type="dxa"/>
          </w:tcPr>
          <w:p w14:paraId="74A19D2C" w14:textId="66173F11" w:rsidR="00393913" w:rsidRPr="00351E80" w:rsidRDefault="00303349" w:rsidP="0039391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color w:val="008000"/>
              </w:rPr>
            </w:pPr>
            <w:r w:rsidRPr="00351E80">
              <w:rPr>
                <w:rFonts w:cs="Times New Roman"/>
                <w:b/>
                <w:color w:val="008000"/>
              </w:rPr>
              <w:t xml:space="preserve">BLOK C. </w:t>
            </w:r>
            <w:r w:rsidR="005270A6" w:rsidRPr="00351E80">
              <w:rPr>
                <w:rFonts w:cs="Times New Roman"/>
                <w:b/>
                <w:color w:val="008000"/>
              </w:rPr>
              <w:t>Zarządzanie relacjami z podmiotami zewnętrznymi – przeciwdziałanie korupcji</w:t>
            </w:r>
          </w:p>
        </w:tc>
        <w:tc>
          <w:tcPr>
            <w:tcW w:w="3995" w:type="dxa"/>
          </w:tcPr>
          <w:p w14:paraId="77179F03" w14:textId="77777777" w:rsidR="00D504F4" w:rsidRPr="00E3085E" w:rsidRDefault="00EA2046" w:rsidP="00C67D99">
            <w:pPr>
              <w:pStyle w:val="Akapitzlist"/>
              <w:widowControl w:val="0"/>
              <w:numPr>
                <w:ilvl w:val="0"/>
                <w:numId w:val="12"/>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Jakie są </w:t>
            </w:r>
            <w:r w:rsidR="00C67D99" w:rsidRPr="00E3085E">
              <w:rPr>
                <w:rFonts w:cs="Times New Roman"/>
              </w:rPr>
              <w:t>źródła</w:t>
            </w:r>
            <w:r w:rsidRPr="00E3085E">
              <w:rPr>
                <w:rFonts w:cs="Times New Roman"/>
              </w:rPr>
              <w:t xml:space="preserve"> </w:t>
            </w:r>
            <w:r w:rsidR="00C67D99" w:rsidRPr="00E3085E">
              <w:rPr>
                <w:rFonts w:cs="Times New Roman"/>
              </w:rPr>
              <w:t>ryzyka</w:t>
            </w:r>
            <w:r w:rsidRPr="00E3085E">
              <w:rPr>
                <w:rFonts w:cs="Times New Roman"/>
              </w:rPr>
              <w:t xml:space="preserve"> w relacji z podmiotami zewnętrznymi?</w:t>
            </w:r>
          </w:p>
          <w:p w14:paraId="603C2402" w14:textId="77777777" w:rsidR="00D504F4" w:rsidRPr="00E3085E" w:rsidRDefault="00EA2046" w:rsidP="00C67D99">
            <w:pPr>
              <w:pStyle w:val="Akapitzlist"/>
              <w:widowControl w:val="0"/>
              <w:numPr>
                <w:ilvl w:val="0"/>
                <w:numId w:val="12"/>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 skutecznie </w:t>
            </w:r>
            <w:r w:rsidR="00C67D99" w:rsidRPr="00E3085E">
              <w:rPr>
                <w:rFonts w:cs="Times New Roman"/>
              </w:rPr>
              <w:t>zapobiegać</w:t>
            </w:r>
            <w:r w:rsidRPr="00E3085E">
              <w:rPr>
                <w:rFonts w:cs="Times New Roman"/>
              </w:rPr>
              <w:t xml:space="preserve"> sytuacjom ryzykownym</w:t>
            </w:r>
            <w:r w:rsidR="00BD0CFE" w:rsidRPr="00E3085E">
              <w:rPr>
                <w:rFonts w:cs="Times New Roman"/>
              </w:rPr>
              <w:t>?</w:t>
            </w:r>
          </w:p>
          <w:p w14:paraId="7E3E4C8B" w14:textId="77777777" w:rsidR="00D504F4" w:rsidRPr="00E3085E" w:rsidRDefault="00EA2046" w:rsidP="00C67D99">
            <w:pPr>
              <w:pStyle w:val="Akapitzlist"/>
              <w:widowControl w:val="0"/>
              <w:numPr>
                <w:ilvl w:val="0"/>
                <w:numId w:val="12"/>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 komunikować się podmiotami zewnętrznymi, aby uniknąć wątpliwości?</w:t>
            </w:r>
          </w:p>
        </w:tc>
      </w:tr>
      <w:tr w:rsidR="00393913" w:rsidRPr="00E3085E" w14:paraId="00A9326C"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1FDBA1" w14:textId="77777777" w:rsidR="00393913"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t>10:30-10</w:t>
            </w:r>
            <w:r w:rsidR="00393913" w:rsidRPr="00E3085E">
              <w:rPr>
                <w:rFonts w:asciiTheme="minorHAnsi" w:hAnsiTheme="minorHAnsi" w:cs="Times New Roman"/>
                <w:b w:val="0"/>
              </w:rPr>
              <w:t>:45</w:t>
            </w:r>
          </w:p>
        </w:tc>
        <w:tc>
          <w:tcPr>
            <w:tcW w:w="7538" w:type="dxa"/>
            <w:gridSpan w:val="2"/>
          </w:tcPr>
          <w:p w14:paraId="143998D7" w14:textId="77777777" w:rsidR="00393913" w:rsidRPr="00E3085E" w:rsidRDefault="00393913"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kawowa</w:t>
            </w:r>
          </w:p>
        </w:tc>
      </w:tr>
      <w:tr w:rsidR="005270A6" w:rsidRPr="00E3085E" w14:paraId="2CA4D2D8"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6000331" w14:textId="77777777" w:rsidR="005270A6"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10:45-12:4</w:t>
            </w:r>
            <w:r w:rsidR="005270A6" w:rsidRPr="00E3085E">
              <w:rPr>
                <w:rFonts w:asciiTheme="minorHAnsi" w:hAnsiTheme="minorHAnsi" w:cs="Times New Roman"/>
              </w:rPr>
              <w:t>5</w:t>
            </w:r>
          </w:p>
        </w:tc>
        <w:tc>
          <w:tcPr>
            <w:tcW w:w="3543" w:type="dxa"/>
          </w:tcPr>
          <w:p w14:paraId="79876436" w14:textId="3CB54C19" w:rsidR="005270A6" w:rsidRPr="00E3085E" w:rsidRDefault="00303349" w:rsidP="00336B9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BLOK C. </w:t>
            </w:r>
            <w:r w:rsidR="005270A6" w:rsidRPr="00E3085E">
              <w:rPr>
                <w:rFonts w:cs="Times New Roman"/>
                <w:b/>
              </w:rPr>
              <w:t xml:space="preserve">Ochrona danych osobowych </w:t>
            </w:r>
            <w:r w:rsidR="000C53FF" w:rsidRPr="00E3085E">
              <w:rPr>
                <w:rFonts w:cs="Times New Roman"/>
                <w:b/>
              </w:rPr>
              <w:t>–</w:t>
            </w:r>
            <w:r w:rsidR="005270A6" w:rsidRPr="00E3085E">
              <w:rPr>
                <w:rFonts w:cs="Times New Roman"/>
                <w:b/>
              </w:rPr>
              <w:t xml:space="preserve"> </w:t>
            </w:r>
            <w:r w:rsidR="000C53FF" w:rsidRPr="00E3085E">
              <w:rPr>
                <w:rFonts w:cs="Times New Roman"/>
                <w:b/>
              </w:rPr>
              <w:t>jak przygotować placówkę do nowych regulacji</w:t>
            </w:r>
            <w:r w:rsidR="00083048">
              <w:rPr>
                <w:rFonts w:cs="Times New Roman"/>
                <w:b/>
              </w:rPr>
              <w:t xml:space="preserve"> RODO</w:t>
            </w:r>
            <w:r w:rsidR="00336B93">
              <w:rPr>
                <w:rFonts w:cs="Times New Roman"/>
                <w:b/>
              </w:rPr>
              <w:t xml:space="preserve">. </w:t>
            </w:r>
          </w:p>
        </w:tc>
        <w:tc>
          <w:tcPr>
            <w:tcW w:w="3995" w:type="dxa"/>
          </w:tcPr>
          <w:p w14:paraId="5A1C6945" w14:textId="77777777" w:rsidR="00EA2046" w:rsidRPr="00E3085E" w:rsidRDefault="00EA2046" w:rsidP="00C67D99">
            <w:pPr>
              <w:pStyle w:val="Akapitzlist"/>
              <w:widowControl w:val="0"/>
              <w:numPr>
                <w:ilvl w:val="0"/>
                <w:numId w:val="9"/>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ogólne zasady przetwarzania danych osobowych?</w:t>
            </w:r>
          </w:p>
          <w:p w14:paraId="0EFF6D70" w14:textId="77777777" w:rsidR="00EA2046" w:rsidRPr="00E3085E" w:rsidRDefault="00EA2046" w:rsidP="00C67D99">
            <w:pPr>
              <w:pStyle w:val="Akapitzlist"/>
              <w:widowControl w:val="0"/>
              <w:numPr>
                <w:ilvl w:val="0"/>
                <w:numId w:val="9"/>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Jaka jest specyfika przetwarzania danych osobowych dotyczących stanu zdrowia w placówkach medycznych?</w:t>
            </w:r>
          </w:p>
          <w:p w14:paraId="78160E57" w14:textId="77777777" w:rsidR="00EA2046" w:rsidRPr="00083048" w:rsidRDefault="00EA2046" w:rsidP="00C67D99">
            <w:pPr>
              <w:pStyle w:val="Akapitzlist"/>
              <w:widowControl w:val="0"/>
              <w:numPr>
                <w:ilvl w:val="0"/>
                <w:numId w:val="9"/>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4F81BD" w:themeColor="accent1"/>
              </w:rPr>
            </w:pPr>
            <w:r w:rsidRPr="00E3085E">
              <w:rPr>
                <w:rFonts w:cs="Times New Roman"/>
              </w:rPr>
              <w:t>Jakie są obowiązki placówki medycznej jako administratora danych oraz personelu medycznego jako przetwarzających dane?</w:t>
            </w:r>
          </w:p>
          <w:p w14:paraId="013129B4" w14:textId="77777777" w:rsidR="00EA2046" w:rsidRPr="00E3085E" w:rsidRDefault="002035D8" w:rsidP="00C67D99">
            <w:pPr>
              <w:pStyle w:val="Akapitzlist"/>
              <w:widowControl w:val="0"/>
              <w:numPr>
                <w:ilvl w:val="0"/>
                <w:numId w:val="9"/>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eastAsiaTheme="majorEastAsia" w:cs="Times New Roman"/>
                <w:bCs/>
                <w:color w:val="4F81BD" w:themeColor="accent1"/>
              </w:rPr>
            </w:pPr>
            <w:r w:rsidRPr="00E3085E">
              <w:rPr>
                <w:rFonts w:cs="Times New Roman"/>
              </w:rPr>
              <w:t>Jak należy zabezpieczać dane o stanie zdrowia?</w:t>
            </w:r>
          </w:p>
          <w:p w14:paraId="561988E0" w14:textId="77777777" w:rsidR="00EA2046" w:rsidRPr="00E3085E" w:rsidRDefault="002035D8" w:rsidP="00C67D99">
            <w:pPr>
              <w:pStyle w:val="Akapitzlist"/>
              <w:widowControl w:val="0"/>
              <w:numPr>
                <w:ilvl w:val="0"/>
                <w:numId w:val="9"/>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 xml:space="preserve">Jak należy ułożyć relacje z podwykonawcami w kontekście  danych o stanie zdrowia? </w:t>
            </w:r>
          </w:p>
        </w:tc>
      </w:tr>
      <w:tr w:rsidR="005270A6" w:rsidRPr="00E3085E" w14:paraId="7C550BEE"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A3962C3" w14:textId="77777777" w:rsidR="005270A6"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t>12:45-13:3</w:t>
            </w:r>
            <w:r w:rsidR="005270A6" w:rsidRPr="00E3085E">
              <w:rPr>
                <w:rFonts w:asciiTheme="minorHAnsi" w:hAnsiTheme="minorHAnsi" w:cs="Times New Roman"/>
                <w:b w:val="0"/>
              </w:rPr>
              <w:t>0</w:t>
            </w:r>
          </w:p>
        </w:tc>
        <w:tc>
          <w:tcPr>
            <w:tcW w:w="7538" w:type="dxa"/>
            <w:gridSpan w:val="2"/>
          </w:tcPr>
          <w:p w14:paraId="168EB8D2" w14:textId="77777777" w:rsidR="005270A6" w:rsidRPr="00E3085E" w:rsidRDefault="005270A6"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obiadowa</w:t>
            </w:r>
          </w:p>
        </w:tc>
      </w:tr>
      <w:tr w:rsidR="005270A6" w:rsidRPr="00E3085E" w14:paraId="40761AF5"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5B799C7" w14:textId="77777777" w:rsidR="005270A6"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13:30:14:45</w:t>
            </w:r>
          </w:p>
        </w:tc>
        <w:tc>
          <w:tcPr>
            <w:tcW w:w="3543" w:type="dxa"/>
          </w:tcPr>
          <w:p w14:paraId="4F934BEC" w14:textId="40E27C32" w:rsidR="005270A6" w:rsidRPr="00E3085E" w:rsidRDefault="00303349" w:rsidP="001D0793">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BLOK D. </w:t>
            </w:r>
            <w:r w:rsidR="001D0793">
              <w:rPr>
                <w:rFonts w:cs="Times New Roman"/>
                <w:b/>
              </w:rPr>
              <w:t>Praca zespołowa</w:t>
            </w:r>
            <w:r w:rsidR="00BD0CFE" w:rsidRPr="00E3085E">
              <w:rPr>
                <w:rFonts w:cs="Times New Roman"/>
                <w:b/>
              </w:rPr>
              <w:t xml:space="preserve"> w procesie zmian</w:t>
            </w:r>
          </w:p>
        </w:tc>
        <w:tc>
          <w:tcPr>
            <w:tcW w:w="3995" w:type="dxa"/>
          </w:tcPr>
          <w:p w14:paraId="60D47466" w14:textId="77777777" w:rsidR="00E3085E" w:rsidRPr="00E3085E" w:rsidRDefault="00E3085E" w:rsidP="00E3085E">
            <w:pPr>
              <w:pStyle w:val="Akapitzlist"/>
              <w:widowControl w:val="0"/>
              <w:numPr>
                <w:ilvl w:val="0"/>
                <w:numId w:val="13"/>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 skutecznie wprowadzić zmianę w placówce?</w:t>
            </w:r>
          </w:p>
          <w:p w14:paraId="51825AD3" w14:textId="77777777" w:rsidR="00E3085E" w:rsidRPr="00E3085E" w:rsidRDefault="00E3085E" w:rsidP="00E3085E">
            <w:pPr>
              <w:pStyle w:val="Akapitzlist"/>
              <w:widowControl w:val="0"/>
              <w:numPr>
                <w:ilvl w:val="0"/>
                <w:numId w:val="13"/>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 pokonać opór zespołu przed zmianą?</w:t>
            </w:r>
          </w:p>
          <w:p w14:paraId="10E32E77" w14:textId="77777777" w:rsidR="00E3085E" w:rsidRPr="00E3085E" w:rsidRDefault="00E3085E" w:rsidP="00E3085E">
            <w:pPr>
              <w:pStyle w:val="Akapitzlist"/>
              <w:widowControl w:val="0"/>
              <w:numPr>
                <w:ilvl w:val="0"/>
                <w:numId w:val="13"/>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 włączyć pracowników w proces zmiany?</w:t>
            </w:r>
          </w:p>
          <w:p w14:paraId="767A4E97" w14:textId="77777777" w:rsidR="00E3085E" w:rsidRPr="00E3085E" w:rsidRDefault="00E3085E" w:rsidP="00E3085E">
            <w:pPr>
              <w:widowControl w:val="0"/>
              <w:numPr>
                <w:ilvl w:val="0"/>
                <w:numId w:val="13"/>
              </w:numPr>
              <w:tabs>
                <w:tab w:val="left" w:pos="317"/>
                <w:tab w:val="left" w:pos="720"/>
              </w:tabs>
              <w:autoSpaceDE w:val="0"/>
              <w:autoSpaceDN w:val="0"/>
              <w:adjustRightInd w:val="0"/>
              <w:ind w:left="317"/>
              <w:cnfStyle w:val="000000100000" w:firstRow="0" w:lastRow="0" w:firstColumn="0" w:lastColumn="0" w:oddVBand="0" w:evenVBand="0" w:oddHBand="1" w:evenHBand="0" w:firstRowFirstColumn="0" w:firstRowLastColumn="0" w:lastRowFirstColumn="0" w:lastRowLastColumn="0"/>
              <w:rPr>
                <w:rFonts w:cs="Times New Roman"/>
                <w:color w:val="373333"/>
              </w:rPr>
            </w:pPr>
            <w:r w:rsidRPr="00E3085E">
              <w:rPr>
                <w:rFonts w:cs="Times New Roman"/>
                <w:color w:val="373333"/>
                <w:kern w:val="1"/>
              </w:rPr>
              <w:t>Jak zb</w:t>
            </w:r>
            <w:r w:rsidRPr="00E3085E">
              <w:rPr>
                <w:rFonts w:cs="Times New Roman"/>
                <w:color w:val="373333"/>
              </w:rPr>
              <w:t xml:space="preserve">udować zaufania i </w:t>
            </w:r>
            <w:r w:rsidRPr="00E3085E">
              <w:rPr>
                <w:rFonts w:cs="Times New Roman"/>
                <w:color w:val="373333"/>
              </w:rPr>
              <w:lastRenderedPageBreak/>
              <w:t>akceptacji zmian organizacyjnych;</w:t>
            </w:r>
          </w:p>
          <w:p w14:paraId="4D25DC02" w14:textId="77777777" w:rsidR="00E3085E" w:rsidRPr="00E3085E" w:rsidRDefault="00E3085E" w:rsidP="00E3085E">
            <w:pPr>
              <w:pStyle w:val="Akapitzlist"/>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p>
        </w:tc>
      </w:tr>
      <w:tr w:rsidR="005270A6" w:rsidRPr="00E3085E" w14:paraId="61E2F724" w14:textId="77777777" w:rsidTr="00E679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F507DE" w14:textId="77777777" w:rsidR="005270A6" w:rsidRPr="00E3085E" w:rsidRDefault="00BD4CCD" w:rsidP="00393913">
            <w:pPr>
              <w:widowControl w:val="0"/>
              <w:autoSpaceDE w:val="0"/>
              <w:autoSpaceDN w:val="0"/>
              <w:adjustRightInd w:val="0"/>
              <w:jc w:val="both"/>
              <w:rPr>
                <w:rFonts w:asciiTheme="minorHAnsi" w:hAnsiTheme="minorHAnsi" w:cs="Times New Roman"/>
                <w:b w:val="0"/>
              </w:rPr>
            </w:pPr>
            <w:r w:rsidRPr="00E3085E">
              <w:rPr>
                <w:rFonts w:asciiTheme="minorHAnsi" w:hAnsiTheme="minorHAnsi" w:cs="Times New Roman"/>
                <w:b w:val="0"/>
              </w:rPr>
              <w:lastRenderedPageBreak/>
              <w:t>14:45-15:00</w:t>
            </w:r>
          </w:p>
        </w:tc>
        <w:tc>
          <w:tcPr>
            <w:tcW w:w="7538" w:type="dxa"/>
            <w:gridSpan w:val="2"/>
          </w:tcPr>
          <w:p w14:paraId="0C3B817B" w14:textId="77777777" w:rsidR="005270A6" w:rsidRPr="00E3085E" w:rsidRDefault="005270A6" w:rsidP="00393913">
            <w:pPr>
              <w:widowControl w:val="0"/>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cs="Times New Roman"/>
              </w:rPr>
            </w:pPr>
            <w:r w:rsidRPr="00E3085E">
              <w:rPr>
                <w:rFonts w:cs="Times New Roman"/>
              </w:rPr>
              <w:t>Przerwa kawowa</w:t>
            </w:r>
          </w:p>
        </w:tc>
      </w:tr>
      <w:tr w:rsidR="005270A6" w:rsidRPr="00E3085E" w14:paraId="74EFF2CB" w14:textId="77777777" w:rsidTr="00DD72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B300767" w14:textId="77777777" w:rsidR="005270A6" w:rsidRPr="00E3085E" w:rsidRDefault="00BD4CCD" w:rsidP="00393913">
            <w:pPr>
              <w:widowControl w:val="0"/>
              <w:autoSpaceDE w:val="0"/>
              <w:autoSpaceDN w:val="0"/>
              <w:adjustRightInd w:val="0"/>
              <w:jc w:val="both"/>
              <w:rPr>
                <w:rFonts w:asciiTheme="minorHAnsi" w:hAnsiTheme="minorHAnsi" w:cs="Times New Roman"/>
              </w:rPr>
            </w:pPr>
            <w:r w:rsidRPr="00E3085E">
              <w:rPr>
                <w:rFonts w:asciiTheme="minorHAnsi" w:hAnsiTheme="minorHAnsi" w:cs="Times New Roman"/>
              </w:rPr>
              <w:t>15:00-16</w:t>
            </w:r>
            <w:r w:rsidR="005270A6" w:rsidRPr="00E3085E">
              <w:rPr>
                <w:rFonts w:asciiTheme="minorHAnsi" w:hAnsiTheme="minorHAnsi" w:cs="Times New Roman"/>
              </w:rPr>
              <w:t>:15</w:t>
            </w:r>
          </w:p>
        </w:tc>
        <w:tc>
          <w:tcPr>
            <w:tcW w:w="3543" w:type="dxa"/>
          </w:tcPr>
          <w:p w14:paraId="5C98E6C3" w14:textId="3294974A" w:rsidR="005270A6" w:rsidRPr="00E3085E" w:rsidRDefault="00303349" w:rsidP="000C53FF">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 xml:space="preserve">BLOK D. </w:t>
            </w:r>
            <w:r w:rsidR="000C53FF" w:rsidRPr="00E3085E">
              <w:rPr>
                <w:rFonts w:cs="Times New Roman"/>
                <w:b/>
              </w:rPr>
              <w:t>Zarządzanie ko</w:t>
            </w:r>
            <w:r>
              <w:rPr>
                <w:rFonts w:cs="Times New Roman"/>
                <w:b/>
              </w:rPr>
              <w:t>nfliktem. Komunikacja kryzysowa</w:t>
            </w:r>
          </w:p>
        </w:tc>
        <w:tc>
          <w:tcPr>
            <w:tcW w:w="3995" w:type="dxa"/>
          </w:tcPr>
          <w:p w14:paraId="70D9B9B4" w14:textId="77777777" w:rsidR="00EA2046" w:rsidRPr="00E3085E" w:rsidRDefault="00990D29" w:rsidP="00BD0CFE">
            <w:pPr>
              <w:pStyle w:val="Akapitzlist"/>
              <w:widowControl w:val="0"/>
              <w:numPr>
                <w:ilvl w:val="0"/>
                <w:numId w:val="10"/>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są dobre praktyki w kontaktach z „problemowym” pacjentem?</w:t>
            </w:r>
          </w:p>
          <w:p w14:paraId="6BB619B0" w14:textId="77777777" w:rsidR="00EA2046" w:rsidRPr="00E3085E" w:rsidRDefault="00990D29" w:rsidP="00BD0CFE">
            <w:pPr>
              <w:pStyle w:val="Akapitzlist"/>
              <w:widowControl w:val="0"/>
              <w:numPr>
                <w:ilvl w:val="0"/>
                <w:numId w:val="10"/>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rPr>
            </w:pPr>
            <w:r w:rsidRPr="00E3085E">
              <w:rPr>
                <w:rFonts w:cs="Times New Roman"/>
              </w:rPr>
              <w:t>Jakie uprawnienia przysługują personelowi w kontakcie z problemowym pacjentem?</w:t>
            </w:r>
          </w:p>
          <w:p w14:paraId="440452F9" w14:textId="77777777" w:rsidR="00D504F4" w:rsidRPr="00E3085E" w:rsidRDefault="00B12976" w:rsidP="00BD0CFE">
            <w:pPr>
              <w:pStyle w:val="Akapitzlist"/>
              <w:widowControl w:val="0"/>
              <w:numPr>
                <w:ilvl w:val="0"/>
                <w:numId w:val="10"/>
              </w:numPr>
              <w:autoSpaceDE w:val="0"/>
              <w:autoSpaceDN w:val="0"/>
              <w:adjustRightInd w:val="0"/>
              <w:ind w:left="317"/>
              <w:jc w:val="both"/>
              <w:cnfStyle w:val="000000100000" w:firstRow="0" w:lastRow="0" w:firstColumn="0" w:lastColumn="0" w:oddVBand="0" w:evenVBand="0" w:oddHBand="1" w:evenHBand="0" w:firstRowFirstColumn="0" w:firstRowLastColumn="0" w:lastRowFirstColumn="0" w:lastRowLastColumn="0"/>
              <w:rPr>
                <w:rFonts w:cs="Times New Roman"/>
                <w:b/>
              </w:rPr>
            </w:pPr>
            <w:r w:rsidRPr="00E3085E">
              <w:rPr>
                <w:rFonts w:cs="Times New Roman"/>
              </w:rPr>
              <w:t>Czy można skutecznie przygotować się do kryzysu?</w:t>
            </w:r>
          </w:p>
        </w:tc>
      </w:tr>
    </w:tbl>
    <w:p w14:paraId="34425BDE" w14:textId="77777777" w:rsidR="001B410E" w:rsidRPr="00E3085E" w:rsidRDefault="001B410E" w:rsidP="00DE7A38">
      <w:pPr>
        <w:widowControl w:val="0"/>
        <w:autoSpaceDE w:val="0"/>
        <w:autoSpaceDN w:val="0"/>
        <w:adjustRightInd w:val="0"/>
        <w:jc w:val="both"/>
        <w:rPr>
          <w:rFonts w:cs="Times New Roman"/>
        </w:rPr>
      </w:pPr>
    </w:p>
    <w:p w14:paraId="70CB32E1" w14:textId="77777777" w:rsidR="00E3085E" w:rsidRPr="00E3085E" w:rsidRDefault="00E3085E" w:rsidP="00E3085E">
      <w:pPr>
        <w:rPr>
          <w:b/>
          <w:color w:val="984806" w:themeColor="accent6" w:themeShade="80"/>
        </w:rPr>
      </w:pPr>
      <w:r w:rsidRPr="00E3085E">
        <w:rPr>
          <w:b/>
          <w:color w:val="984806" w:themeColor="accent6" w:themeShade="80"/>
        </w:rPr>
        <w:t xml:space="preserve">METODY SZKOLENIOWE: </w:t>
      </w:r>
    </w:p>
    <w:p w14:paraId="3E6BDCC5" w14:textId="77777777" w:rsidR="00E3085E" w:rsidRPr="00E3085E" w:rsidRDefault="00E3085E" w:rsidP="00E3085E">
      <w:pPr>
        <w:rPr>
          <w:b/>
        </w:rPr>
      </w:pPr>
    </w:p>
    <w:p w14:paraId="4B01554C" w14:textId="77777777" w:rsidR="00E3085E" w:rsidRPr="00E3085E" w:rsidRDefault="00E3085E" w:rsidP="00E3085E">
      <w:r w:rsidRPr="00E3085E">
        <w:t>Praktyczny wykład z elementami dyskusji.</w:t>
      </w:r>
    </w:p>
    <w:p w14:paraId="0D321563" w14:textId="77777777" w:rsidR="00C570D0" w:rsidRPr="00E3085E" w:rsidRDefault="00C570D0" w:rsidP="00DE7A38">
      <w:pPr>
        <w:widowControl w:val="0"/>
        <w:autoSpaceDE w:val="0"/>
        <w:autoSpaceDN w:val="0"/>
        <w:adjustRightInd w:val="0"/>
        <w:jc w:val="both"/>
        <w:rPr>
          <w:rFonts w:cs="Times New Roman"/>
        </w:rPr>
      </w:pPr>
    </w:p>
    <w:p w14:paraId="556B2319" w14:textId="77777777" w:rsidR="00E3085E" w:rsidRPr="00E3085E" w:rsidRDefault="00E3085E" w:rsidP="00B31CD3">
      <w:pPr>
        <w:jc w:val="both"/>
        <w:rPr>
          <w:rFonts w:cs="Times New Roman"/>
          <w:b/>
          <w:color w:val="984806" w:themeColor="accent6" w:themeShade="80"/>
        </w:rPr>
      </w:pPr>
    </w:p>
    <w:p w14:paraId="0A2E4F66" w14:textId="77777777" w:rsidR="005D41CC" w:rsidRPr="00E3085E" w:rsidRDefault="00E3085E" w:rsidP="00B31CD3">
      <w:pPr>
        <w:jc w:val="both"/>
        <w:rPr>
          <w:rFonts w:cs="Times New Roman"/>
          <w:b/>
          <w:color w:val="984806" w:themeColor="accent6" w:themeShade="80"/>
        </w:rPr>
      </w:pPr>
      <w:r w:rsidRPr="00E3085E">
        <w:rPr>
          <w:rFonts w:cs="Times New Roman"/>
          <w:b/>
          <w:color w:val="984806" w:themeColor="accent6" w:themeShade="80"/>
        </w:rPr>
        <w:t>SYLWETKI TRENERÓW:</w:t>
      </w:r>
    </w:p>
    <w:p w14:paraId="2DA8C350" w14:textId="77777777" w:rsidR="00E3085E" w:rsidRPr="00E3085E" w:rsidRDefault="00E3085E" w:rsidP="00B31CD3">
      <w:pPr>
        <w:jc w:val="both"/>
        <w:rPr>
          <w:rFonts w:cs="Times New Roman"/>
        </w:rPr>
      </w:pPr>
      <w:r w:rsidRPr="00E3085E">
        <w:rPr>
          <w:rFonts w:cs="Times New Roman"/>
        </w:rPr>
        <w:t xml:space="preserve">Szkolenie poprowadzi zespół trenerów doświadczonych w pracy z menedżerami i pracownikami sektora ochrony. </w:t>
      </w:r>
    </w:p>
    <w:p w14:paraId="10896E26" w14:textId="77777777" w:rsidR="00E3085E" w:rsidRDefault="00E3085E" w:rsidP="00B31CD3">
      <w:pPr>
        <w:jc w:val="both"/>
        <w:rPr>
          <w:rFonts w:cs="Times New Roman"/>
        </w:rPr>
      </w:pPr>
    </w:p>
    <w:p w14:paraId="2D57DE3A" w14:textId="77777777" w:rsidR="00E35686" w:rsidRDefault="00E35686" w:rsidP="00B31CD3">
      <w:pPr>
        <w:jc w:val="both"/>
        <w:rPr>
          <w:rFonts w:cs="Times New Roman"/>
        </w:rPr>
      </w:pPr>
    </w:p>
    <w:p w14:paraId="3E84D646" w14:textId="77777777" w:rsidR="00E35686" w:rsidRDefault="00E35686" w:rsidP="00B31CD3">
      <w:pPr>
        <w:jc w:val="both"/>
        <w:rPr>
          <w:rFonts w:cs="Times New Roman"/>
        </w:rPr>
      </w:pPr>
    </w:p>
    <w:sectPr w:rsidR="00E35686" w:rsidSect="00FB0C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E">
    <w:charset w:val="58"/>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77C56"/>
    <w:multiLevelType w:val="hybridMultilevel"/>
    <w:tmpl w:val="9100392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B6C59C3"/>
    <w:multiLevelType w:val="hybridMultilevel"/>
    <w:tmpl w:val="AE5A2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D3361D"/>
    <w:multiLevelType w:val="hybridMultilevel"/>
    <w:tmpl w:val="74508FEA"/>
    <w:lvl w:ilvl="0" w:tplc="F60A86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B54FA"/>
    <w:multiLevelType w:val="hybridMultilevel"/>
    <w:tmpl w:val="76784CAC"/>
    <w:lvl w:ilvl="0" w:tplc="F60A863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53D0C"/>
    <w:multiLevelType w:val="hybridMultilevel"/>
    <w:tmpl w:val="5B064E88"/>
    <w:lvl w:ilvl="0" w:tplc="F60A86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25FB4"/>
    <w:multiLevelType w:val="hybridMultilevel"/>
    <w:tmpl w:val="8A82FD48"/>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7" w15:restartNumberingAfterBreak="0">
    <w:nsid w:val="336903FD"/>
    <w:multiLevelType w:val="hybridMultilevel"/>
    <w:tmpl w:val="40705528"/>
    <w:lvl w:ilvl="0" w:tplc="F60A863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85897"/>
    <w:multiLevelType w:val="hybridMultilevel"/>
    <w:tmpl w:val="AEDCB008"/>
    <w:lvl w:ilvl="0" w:tplc="F60A8632">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BE5AD8"/>
    <w:multiLevelType w:val="hybridMultilevel"/>
    <w:tmpl w:val="BAA4C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A360F3"/>
    <w:multiLevelType w:val="hybridMultilevel"/>
    <w:tmpl w:val="42260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5F96047"/>
    <w:multiLevelType w:val="hybridMultilevel"/>
    <w:tmpl w:val="E4C2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E6EF3"/>
    <w:multiLevelType w:val="hybridMultilevel"/>
    <w:tmpl w:val="55C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7"/>
  </w:num>
  <w:num w:numId="5">
    <w:abstractNumId w:val="8"/>
  </w:num>
  <w:num w:numId="6">
    <w:abstractNumId w:val="3"/>
  </w:num>
  <w:num w:numId="7">
    <w:abstractNumId w:val="5"/>
  </w:num>
  <w:num w:numId="8">
    <w:abstractNumId w:val="1"/>
  </w:num>
  <w:num w:numId="9">
    <w:abstractNumId w:val="10"/>
  </w:num>
  <w:num w:numId="10">
    <w:abstractNumId w:val="2"/>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1CC"/>
    <w:rsid w:val="00083048"/>
    <w:rsid w:val="0009426E"/>
    <w:rsid w:val="000A62B7"/>
    <w:rsid w:val="000C53FF"/>
    <w:rsid w:val="000D35C2"/>
    <w:rsid w:val="001B410E"/>
    <w:rsid w:val="001D0793"/>
    <w:rsid w:val="002035D8"/>
    <w:rsid w:val="00300895"/>
    <w:rsid w:val="00303349"/>
    <w:rsid w:val="00336B93"/>
    <w:rsid w:val="00351E80"/>
    <w:rsid w:val="00370008"/>
    <w:rsid w:val="00393913"/>
    <w:rsid w:val="003D569D"/>
    <w:rsid w:val="00437066"/>
    <w:rsid w:val="00460B37"/>
    <w:rsid w:val="0047354F"/>
    <w:rsid w:val="004E47F9"/>
    <w:rsid w:val="005270A6"/>
    <w:rsid w:val="005D41CC"/>
    <w:rsid w:val="00642F64"/>
    <w:rsid w:val="006D443E"/>
    <w:rsid w:val="007F0702"/>
    <w:rsid w:val="00844972"/>
    <w:rsid w:val="0093367A"/>
    <w:rsid w:val="00990D29"/>
    <w:rsid w:val="00A006B4"/>
    <w:rsid w:val="00B12976"/>
    <w:rsid w:val="00B31CD3"/>
    <w:rsid w:val="00BD0CFE"/>
    <w:rsid w:val="00BD4CCD"/>
    <w:rsid w:val="00BE13A2"/>
    <w:rsid w:val="00C33035"/>
    <w:rsid w:val="00C570D0"/>
    <w:rsid w:val="00C67D99"/>
    <w:rsid w:val="00C858EE"/>
    <w:rsid w:val="00D04AC5"/>
    <w:rsid w:val="00D504F4"/>
    <w:rsid w:val="00DD72F4"/>
    <w:rsid w:val="00DE7A38"/>
    <w:rsid w:val="00E218B6"/>
    <w:rsid w:val="00E3085E"/>
    <w:rsid w:val="00E323D8"/>
    <w:rsid w:val="00E35686"/>
    <w:rsid w:val="00E67929"/>
    <w:rsid w:val="00EA081F"/>
    <w:rsid w:val="00EA2046"/>
    <w:rsid w:val="00FB0C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91942C"/>
  <w15:docId w15:val="{B9D0D273-9BCD-42E2-BF96-1BA27496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41CC"/>
    <w:pPr>
      <w:ind w:left="720"/>
      <w:contextualSpacing/>
    </w:pPr>
  </w:style>
  <w:style w:type="table" w:styleId="Tabela-Siatka">
    <w:name w:val="Table Grid"/>
    <w:basedOn w:val="Standardowy"/>
    <w:uiPriority w:val="59"/>
    <w:rsid w:val="003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2">
    <w:name w:val="Light Shading Accent 2"/>
    <w:basedOn w:val="Standardowy"/>
    <w:uiPriority w:val="60"/>
    <w:rsid w:val="003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asiatkaakcent2">
    <w:name w:val="Light Grid Accent 2"/>
    <w:basedOn w:val="Standardowy"/>
    <w:uiPriority w:val="62"/>
    <w:rsid w:val="00460B3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redniecieniowanie2akcent6">
    <w:name w:val="Medium Shading 2 Accent 6"/>
    <w:basedOn w:val="Standardowy"/>
    <w:uiPriority w:val="64"/>
    <w:rsid w:val="00460B3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alista1akcent2">
    <w:name w:val="Medium List 1 Accent 2"/>
    <w:basedOn w:val="Standardowy"/>
    <w:uiPriority w:val="65"/>
    <w:rsid w:val="00460B3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Jasnecieniowanieakcent6">
    <w:name w:val="Light Shading Accent 6"/>
    <w:basedOn w:val="Standardowy"/>
    <w:uiPriority w:val="60"/>
    <w:rsid w:val="00460B3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Odwoaniedokomentarza">
    <w:name w:val="annotation reference"/>
    <w:basedOn w:val="Domylnaczcionkaakapitu"/>
    <w:uiPriority w:val="99"/>
    <w:semiHidden/>
    <w:unhideWhenUsed/>
    <w:rsid w:val="000C53FF"/>
    <w:rPr>
      <w:sz w:val="18"/>
      <w:szCs w:val="18"/>
    </w:rPr>
  </w:style>
  <w:style w:type="paragraph" w:styleId="Tekstkomentarza">
    <w:name w:val="annotation text"/>
    <w:basedOn w:val="Normalny"/>
    <w:link w:val="TekstkomentarzaZnak"/>
    <w:uiPriority w:val="99"/>
    <w:semiHidden/>
    <w:unhideWhenUsed/>
    <w:rsid w:val="000C53FF"/>
  </w:style>
  <w:style w:type="character" w:customStyle="1" w:styleId="TekstkomentarzaZnak">
    <w:name w:val="Tekst komentarza Znak"/>
    <w:basedOn w:val="Domylnaczcionkaakapitu"/>
    <w:link w:val="Tekstkomentarza"/>
    <w:uiPriority w:val="99"/>
    <w:semiHidden/>
    <w:rsid w:val="000C53FF"/>
  </w:style>
  <w:style w:type="paragraph" w:styleId="Tematkomentarza">
    <w:name w:val="annotation subject"/>
    <w:basedOn w:val="Tekstkomentarza"/>
    <w:next w:val="Tekstkomentarza"/>
    <w:link w:val="TematkomentarzaZnak"/>
    <w:uiPriority w:val="99"/>
    <w:semiHidden/>
    <w:unhideWhenUsed/>
    <w:rsid w:val="000C53FF"/>
    <w:rPr>
      <w:b/>
      <w:bCs/>
      <w:sz w:val="20"/>
      <w:szCs w:val="20"/>
    </w:rPr>
  </w:style>
  <w:style w:type="character" w:customStyle="1" w:styleId="TematkomentarzaZnak">
    <w:name w:val="Temat komentarza Znak"/>
    <w:basedOn w:val="TekstkomentarzaZnak"/>
    <w:link w:val="Tematkomentarza"/>
    <w:uiPriority w:val="99"/>
    <w:semiHidden/>
    <w:rsid w:val="000C53FF"/>
    <w:rPr>
      <w:b/>
      <w:bCs/>
      <w:sz w:val="20"/>
      <w:szCs w:val="20"/>
    </w:rPr>
  </w:style>
  <w:style w:type="paragraph" w:styleId="Tekstdymka">
    <w:name w:val="Balloon Text"/>
    <w:basedOn w:val="Normalny"/>
    <w:link w:val="TekstdymkaZnak"/>
    <w:uiPriority w:val="99"/>
    <w:semiHidden/>
    <w:unhideWhenUsed/>
    <w:rsid w:val="000C53FF"/>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0C53FF"/>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5086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user2</cp:lastModifiedBy>
  <cp:revision>2</cp:revision>
  <cp:lastPrinted>2017-04-28T20:44:00Z</cp:lastPrinted>
  <dcterms:created xsi:type="dcterms:W3CDTF">2017-10-23T17:46:00Z</dcterms:created>
  <dcterms:modified xsi:type="dcterms:W3CDTF">2017-10-23T17:46:00Z</dcterms:modified>
</cp:coreProperties>
</file>